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ED" w:rsidRDefault="00C355DB" w:rsidP="00CF7FED">
      <w:pPr>
        <w:ind w:right="-1350" w:hanging="1170"/>
        <w:jc w:val="center"/>
        <w:rPr>
          <w:rFonts w:asciiTheme="majorBidi" w:hAnsiTheme="majorBidi" w:cstheme="majorBidi"/>
          <w:sz w:val="28"/>
          <w:szCs w:val="28"/>
          <w:u w:val="single"/>
        </w:rPr>
      </w:pPr>
      <w:r w:rsidRPr="008B2053">
        <w:rPr>
          <w:rFonts w:asciiTheme="majorBidi" w:hAnsiTheme="majorBidi" w:cstheme="majorBidi"/>
          <w:sz w:val="28"/>
          <w:szCs w:val="28"/>
          <w:u w:val="single"/>
        </w:rPr>
        <w:t xml:space="preserve">Egypt’s </w:t>
      </w:r>
      <w:proofErr w:type="gramStart"/>
      <w:r w:rsidR="008B2053">
        <w:rPr>
          <w:rFonts w:asciiTheme="majorBidi" w:hAnsiTheme="majorBidi" w:cstheme="majorBidi"/>
          <w:sz w:val="28"/>
          <w:szCs w:val="28"/>
          <w:u w:val="single"/>
        </w:rPr>
        <w:t>Statement</w:t>
      </w:r>
      <w:r w:rsidR="00CF7FED">
        <w:rPr>
          <w:rFonts w:asciiTheme="majorBidi" w:hAnsiTheme="majorBidi" w:cstheme="majorBidi"/>
          <w:sz w:val="28"/>
          <w:szCs w:val="28"/>
          <w:u w:val="single"/>
        </w:rPr>
        <w:t xml:space="preserve"> </w:t>
      </w:r>
      <w:r w:rsidRPr="008B2053">
        <w:rPr>
          <w:rFonts w:asciiTheme="majorBidi" w:hAnsiTheme="majorBidi" w:cstheme="majorBidi"/>
          <w:sz w:val="28"/>
          <w:szCs w:val="28"/>
          <w:u w:val="single"/>
        </w:rPr>
        <w:t xml:space="preserve"> following</w:t>
      </w:r>
      <w:proofErr w:type="gramEnd"/>
      <w:r w:rsidRPr="008B2053">
        <w:rPr>
          <w:rFonts w:asciiTheme="majorBidi" w:hAnsiTheme="majorBidi" w:cstheme="majorBidi"/>
          <w:sz w:val="28"/>
          <w:szCs w:val="28"/>
          <w:u w:val="single"/>
        </w:rPr>
        <w:t xml:space="preserve"> the adaption of the open-ended working Group</w:t>
      </w:r>
      <w:r w:rsidR="008B2053">
        <w:rPr>
          <w:rFonts w:asciiTheme="majorBidi" w:hAnsiTheme="majorBidi" w:cstheme="majorBidi"/>
          <w:sz w:val="28"/>
          <w:szCs w:val="28"/>
          <w:u w:val="single"/>
        </w:rPr>
        <w:t xml:space="preserve"> </w:t>
      </w:r>
    </w:p>
    <w:p w:rsidR="00CF7FED" w:rsidRDefault="00C355DB" w:rsidP="00CF7FED">
      <w:pPr>
        <w:ind w:right="-1350" w:hanging="1170"/>
        <w:jc w:val="center"/>
        <w:rPr>
          <w:rFonts w:asciiTheme="majorBidi" w:hAnsiTheme="majorBidi" w:cstheme="majorBidi"/>
          <w:sz w:val="28"/>
          <w:szCs w:val="28"/>
          <w:u w:val="single"/>
        </w:rPr>
      </w:pPr>
      <w:r w:rsidRPr="008B2053">
        <w:rPr>
          <w:rFonts w:asciiTheme="majorBidi" w:hAnsiTheme="majorBidi" w:cstheme="majorBidi"/>
          <w:sz w:val="28"/>
          <w:szCs w:val="28"/>
          <w:u w:val="single"/>
        </w:rPr>
        <w:t xml:space="preserve">established under General Assembly Resolution 72/277 of 10 May 2018 </w:t>
      </w:r>
    </w:p>
    <w:p w:rsidR="00B46BDE" w:rsidRPr="008B2053" w:rsidRDefault="008B2053" w:rsidP="00CF7FED">
      <w:pPr>
        <w:ind w:right="-1350" w:hanging="1170"/>
        <w:jc w:val="center"/>
        <w:rPr>
          <w:rFonts w:asciiTheme="majorBidi" w:hAnsiTheme="majorBidi" w:cstheme="majorBidi"/>
          <w:sz w:val="28"/>
          <w:szCs w:val="28"/>
          <w:u w:val="single"/>
        </w:rPr>
      </w:pPr>
      <w:r>
        <w:rPr>
          <w:rFonts w:asciiTheme="majorBidi" w:hAnsiTheme="majorBidi" w:cstheme="majorBidi"/>
          <w:sz w:val="28"/>
          <w:szCs w:val="28"/>
          <w:u w:val="single"/>
        </w:rPr>
        <w:t xml:space="preserve">of the </w:t>
      </w:r>
      <w:r w:rsidR="00C355DB" w:rsidRPr="008B2053">
        <w:rPr>
          <w:rFonts w:asciiTheme="majorBidi" w:hAnsiTheme="majorBidi" w:cstheme="majorBidi"/>
          <w:sz w:val="28"/>
          <w:szCs w:val="28"/>
          <w:u w:val="single"/>
        </w:rPr>
        <w:t>recommendations at the third substantive meeting</w:t>
      </w:r>
      <w:r>
        <w:rPr>
          <w:rFonts w:asciiTheme="majorBidi" w:hAnsiTheme="majorBidi" w:cstheme="majorBidi"/>
          <w:sz w:val="28"/>
          <w:szCs w:val="28"/>
          <w:u w:val="single"/>
        </w:rPr>
        <w:t xml:space="preserve"> on the 22</w:t>
      </w:r>
      <w:r w:rsidRPr="008B2053">
        <w:rPr>
          <w:rFonts w:asciiTheme="majorBidi" w:hAnsiTheme="majorBidi" w:cstheme="majorBidi"/>
          <w:sz w:val="28"/>
          <w:szCs w:val="28"/>
          <w:u w:val="single"/>
        </w:rPr>
        <w:t>nd</w:t>
      </w:r>
      <w:r>
        <w:rPr>
          <w:rFonts w:asciiTheme="majorBidi" w:hAnsiTheme="majorBidi" w:cstheme="majorBidi"/>
          <w:sz w:val="28"/>
          <w:szCs w:val="28"/>
          <w:u w:val="single"/>
        </w:rPr>
        <w:t xml:space="preserve"> of May 2019</w:t>
      </w:r>
    </w:p>
    <w:p w:rsidR="00CF7FED" w:rsidRDefault="00CF7FED" w:rsidP="008B2053">
      <w:pPr>
        <w:spacing w:line="360" w:lineRule="auto"/>
        <w:jc w:val="both"/>
        <w:rPr>
          <w:rFonts w:asciiTheme="majorBidi" w:hAnsiTheme="majorBidi" w:cstheme="majorBidi"/>
          <w:sz w:val="28"/>
          <w:szCs w:val="28"/>
        </w:rPr>
      </w:pPr>
    </w:p>
    <w:p w:rsidR="00C355DB" w:rsidRPr="008B2053" w:rsidRDefault="00C355DB" w:rsidP="008B2053">
      <w:pPr>
        <w:spacing w:line="360" w:lineRule="auto"/>
        <w:jc w:val="both"/>
        <w:rPr>
          <w:rFonts w:asciiTheme="majorBidi" w:hAnsiTheme="majorBidi" w:cstheme="majorBidi"/>
          <w:sz w:val="28"/>
          <w:szCs w:val="28"/>
        </w:rPr>
      </w:pPr>
      <w:r w:rsidRPr="008B2053">
        <w:rPr>
          <w:rFonts w:asciiTheme="majorBidi" w:hAnsiTheme="majorBidi" w:cstheme="majorBidi"/>
          <w:sz w:val="28"/>
          <w:szCs w:val="28"/>
        </w:rPr>
        <w:t>The Delegation of Egypt would kindly request putting the following statement on record:</w:t>
      </w:r>
    </w:p>
    <w:p w:rsidR="00C355DB" w:rsidRPr="008B2053" w:rsidRDefault="00C355DB" w:rsidP="00CF7FED">
      <w:pPr>
        <w:pStyle w:val="ListParagraph"/>
        <w:numPr>
          <w:ilvl w:val="0"/>
          <w:numId w:val="1"/>
        </w:numPr>
        <w:tabs>
          <w:tab w:val="left" w:pos="270"/>
        </w:tabs>
        <w:spacing w:before="120" w:line="360" w:lineRule="auto"/>
        <w:ind w:left="259" w:hanging="446"/>
        <w:contextualSpacing w:val="0"/>
        <w:jc w:val="both"/>
        <w:rPr>
          <w:rFonts w:asciiTheme="majorBidi" w:hAnsiTheme="majorBidi" w:cstheme="majorBidi"/>
          <w:sz w:val="28"/>
          <w:szCs w:val="28"/>
        </w:rPr>
      </w:pPr>
      <w:r w:rsidRPr="008B2053">
        <w:rPr>
          <w:rFonts w:asciiTheme="majorBidi" w:hAnsiTheme="majorBidi" w:cstheme="majorBidi"/>
          <w:sz w:val="28"/>
          <w:szCs w:val="28"/>
        </w:rPr>
        <w:t xml:space="preserve">The Government of Egypt believes that the success of the collective efforts aimed at addressing the wide </w:t>
      </w:r>
      <w:r w:rsidR="008B2053">
        <w:rPr>
          <w:rFonts w:asciiTheme="majorBidi" w:hAnsiTheme="majorBidi" w:cstheme="majorBidi"/>
          <w:sz w:val="28"/>
          <w:szCs w:val="28"/>
        </w:rPr>
        <w:t xml:space="preserve">array </w:t>
      </w:r>
      <w:r w:rsidRPr="008B2053">
        <w:rPr>
          <w:rFonts w:asciiTheme="majorBidi" w:hAnsiTheme="majorBidi" w:cstheme="majorBidi"/>
          <w:sz w:val="28"/>
          <w:szCs w:val="28"/>
        </w:rPr>
        <w:t>of environmental challenges requires enhanced action by all, combined with enhanced support in the form of means of implementation for developing countries to support their national efforts aimed at effectively and fully implementing their existing obligations and com</w:t>
      </w:r>
      <w:bookmarkStart w:id="0" w:name="_GoBack"/>
      <w:bookmarkEnd w:id="0"/>
      <w:r w:rsidRPr="008B2053">
        <w:rPr>
          <w:rFonts w:asciiTheme="majorBidi" w:hAnsiTheme="majorBidi" w:cstheme="majorBidi"/>
          <w:sz w:val="28"/>
          <w:szCs w:val="28"/>
        </w:rPr>
        <w:t xml:space="preserve">mitments. </w:t>
      </w:r>
    </w:p>
    <w:p w:rsidR="00C355DB" w:rsidRPr="008B2053" w:rsidRDefault="00C355DB" w:rsidP="00CF7FED">
      <w:pPr>
        <w:pStyle w:val="ListParagraph"/>
        <w:numPr>
          <w:ilvl w:val="0"/>
          <w:numId w:val="1"/>
        </w:numPr>
        <w:tabs>
          <w:tab w:val="left" w:pos="270"/>
        </w:tabs>
        <w:spacing w:before="120" w:line="360" w:lineRule="auto"/>
        <w:ind w:left="259" w:hanging="446"/>
        <w:contextualSpacing w:val="0"/>
        <w:jc w:val="both"/>
        <w:rPr>
          <w:rFonts w:asciiTheme="majorBidi" w:hAnsiTheme="majorBidi" w:cstheme="majorBidi"/>
          <w:sz w:val="28"/>
          <w:szCs w:val="28"/>
        </w:rPr>
      </w:pPr>
      <w:r w:rsidRPr="008B2053">
        <w:rPr>
          <w:rFonts w:asciiTheme="majorBidi" w:hAnsiTheme="majorBidi" w:cstheme="majorBidi"/>
          <w:sz w:val="28"/>
          <w:szCs w:val="28"/>
        </w:rPr>
        <w:t xml:space="preserve">Unfortunately, the text we just adapted on means of implementation does not acknowledge in any meaningful manner the requisite balance between action and support, whereby it explicitly calls for renewed efforts on the action side, while timidly only stressing the importance of support. </w:t>
      </w:r>
    </w:p>
    <w:p w:rsidR="00C355DB" w:rsidRPr="008B2053" w:rsidRDefault="00C355DB" w:rsidP="00CF7FED">
      <w:pPr>
        <w:pStyle w:val="ListParagraph"/>
        <w:numPr>
          <w:ilvl w:val="0"/>
          <w:numId w:val="1"/>
        </w:numPr>
        <w:tabs>
          <w:tab w:val="left" w:pos="270"/>
        </w:tabs>
        <w:spacing w:before="120" w:line="360" w:lineRule="auto"/>
        <w:ind w:left="259" w:hanging="446"/>
        <w:contextualSpacing w:val="0"/>
        <w:jc w:val="both"/>
        <w:rPr>
          <w:rFonts w:asciiTheme="majorBidi" w:hAnsiTheme="majorBidi" w:cstheme="majorBidi"/>
          <w:sz w:val="28"/>
          <w:szCs w:val="28"/>
        </w:rPr>
      </w:pPr>
      <w:r w:rsidRPr="008B2053">
        <w:rPr>
          <w:rFonts w:asciiTheme="majorBidi" w:hAnsiTheme="majorBidi" w:cstheme="majorBidi"/>
          <w:sz w:val="28"/>
          <w:szCs w:val="28"/>
        </w:rPr>
        <w:t>We strongly believe that the success of our collective efforts requires a significant increase in all means of implementation.</w:t>
      </w:r>
    </w:p>
    <w:p w:rsidR="00C355DB" w:rsidRPr="008B2053" w:rsidRDefault="00C355DB" w:rsidP="00CF7FED">
      <w:pPr>
        <w:pStyle w:val="ListParagraph"/>
        <w:numPr>
          <w:ilvl w:val="0"/>
          <w:numId w:val="1"/>
        </w:numPr>
        <w:tabs>
          <w:tab w:val="left" w:pos="270"/>
        </w:tabs>
        <w:spacing w:before="120" w:line="360" w:lineRule="auto"/>
        <w:ind w:left="259" w:hanging="446"/>
        <w:contextualSpacing w:val="0"/>
        <w:jc w:val="both"/>
        <w:rPr>
          <w:rFonts w:asciiTheme="majorBidi" w:hAnsiTheme="majorBidi" w:cstheme="majorBidi"/>
          <w:sz w:val="28"/>
          <w:szCs w:val="28"/>
        </w:rPr>
      </w:pPr>
      <w:r w:rsidRPr="008B2053">
        <w:rPr>
          <w:rFonts w:asciiTheme="majorBidi" w:hAnsiTheme="majorBidi" w:cstheme="majorBidi"/>
          <w:sz w:val="28"/>
          <w:szCs w:val="28"/>
        </w:rPr>
        <w:t xml:space="preserve">Equity demands that developing countries, not be expected to contribute this global effort dependent only on their already </w:t>
      </w:r>
      <w:r w:rsidR="008B2053" w:rsidRPr="008B2053">
        <w:rPr>
          <w:rFonts w:asciiTheme="majorBidi" w:hAnsiTheme="majorBidi" w:cstheme="majorBidi"/>
          <w:sz w:val="28"/>
          <w:szCs w:val="28"/>
        </w:rPr>
        <w:t xml:space="preserve">depleted national budgets, limited capacities, and unsuitable technologies and at the expense of their legitimate aspirations for sustainable development and eradication of poverty as reflected in agenda 2030 and goal 17. </w:t>
      </w:r>
      <w:r w:rsidRPr="008B2053">
        <w:rPr>
          <w:rFonts w:asciiTheme="majorBidi" w:hAnsiTheme="majorBidi" w:cstheme="majorBidi"/>
          <w:sz w:val="28"/>
          <w:szCs w:val="28"/>
        </w:rPr>
        <w:t xml:space="preserve"> </w:t>
      </w:r>
    </w:p>
    <w:p w:rsidR="008B2053" w:rsidRPr="00635D35" w:rsidRDefault="008B2053" w:rsidP="00CF7FED">
      <w:pPr>
        <w:pStyle w:val="ListParagraph"/>
        <w:numPr>
          <w:ilvl w:val="0"/>
          <w:numId w:val="1"/>
        </w:numPr>
        <w:tabs>
          <w:tab w:val="left" w:pos="270"/>
        </w:tabs>
        <w:spacing w:before="120" w:line="360" w:lineRule="auto"/>
        <w:ind w:left="259" w:hanging="446"/>
        <w:contextualSpacing w:val="0"/>
        <w:jc w:val="both"/>
        <w:rPr>
          <w:rFonts w:asciiTheme="majorBidi" w:hAnsiTheme="majorBidi" w:cstheme="majorBidi"/>
          <w:sz w:val="28"/>
          <w:szCs w:val="28"/>
        </w:rPr>
      </w:pPr>
      <w:r w:rsidRPr="008B2053">
        <w:rPr>
          <w:rFonts w:asciiTheme="majorBidi" w:hAnsiTheme="majorBidi" w:cstheme="majorBidi"/>
          <w:sz w:val="28"/>
          <w:szCs w:val="28"/>
        </w:rPr>
        <w:t>Nonetheless, and in a spirit of compromise, and in or</w:t>
      </w:r>
      <w:r>
        <w:rPr>
          <w:rFonts w:asciiTheme="majorBidi" w:hAnsiTheme="majorBidi" w:cstheme="majorBidi"/>
          <w:sz w:val="28"/>
          <w:szCs w:val="28"/>
        </w:rPr>
        <w:t>d</w:t>
      </w:r>
      <w:r w:rsidRPr="008B2053">
        <w:rPr>
          <w:rFonts w:asciiTheme="majorBidi" w:hAnsiTheme="majorBidi" w:cstheme="majorBidi"/>
          <w:sz w:val="28"/>
          <w:szCs w:val="28"/>
        </w:rPr>
        <w:t xml:space="preserve">er to facilitate the successful </w:t>
      </w:r>
      <w:r>
        <w:rPr>
          <w:rFonts w:asciiTheme="majorBidi" w:hAnsiTheme="majorBidi" w:cstheme="majorBidi"/>
          <w:sz w:val="28"/>
          <w:szCs w:val="28"/>
        </w:rPr>
        <w:t>conclusion of one importan</w:t>
      </w:r>
      <w:r w:rsidRPr="008B2053">
        <w:rPr>
          <w:rFonts w:asciiTheme="majorBidi" w:hAnsiTheme="majorBidi" w:cstheme="majorBidi"/>
          <w:sz w:val="28"/>
          <w:szCs w:val="28"/>
        </w:rPr>
        <w:t xml:space="preserve">t </w:t>
      </w:r>
      <w:r w:rsidR="00635D35">
        <w:rPr>
          <w:rFonts w:asciiTheme="majorBidi" w:hAnsiTheme="majorBidi" w:cstheme="majorBidi"/>
          <w:sz w:val="28"/>
          <w:szCs w:val="28"/>
        </w:rPr>
        <w:t>paragraph</w:t>
      </w:r>
      <w:r w:rsidRPr="008B2053">
        <w:rPr>
          <w:rFonts w:asciiTheme="majorBidi" w:hAnsiTheme="majorBidi" w:cstheme="majorBidi"/>
          <w:sz w:val="28"/>
          <w:szCs w:val="28"/>
        </w:rPr>
        <w:t xml:space="preserve"> and</w:t>
      </w:r>
      <w:r>
        <w:rPr>
          <w:rFonts w:asciiTheme="majorBidi" w:hAnsiTheme="majorBidi" w:cstheme="majorBidi"/>
          <w:sz w:val="28"/>
          <w:szCs w:val="28"/>
        </w:rPr>
        <w:t xml:space="preserve"> despite the misgiv</w:t>
      </w:r>
      <w:r w:rsidRPr="008B2053">
        <w:rPr>
          <w:rFonts w:asciiTheme="majorBidi" w:hAnsiTheme="majorBidi" w:cstheme="majorBidi"/>
          <w:sz w:val="28"/>
          <w:szCs w:val="28"/>
        </w:rPr>
        <w:t>ing</w:t>
      </w:r>
      <w:r w:rsidR="00635D35">
        <w:rPr>
          <w:rFonts w:asciiTheme="majorBidi" w:hAnsiTheme="majorBidi" w:cstheme="majorBidi"/>
          <w:sz w:val="28"/>
          <w:szCs w:val="28"/>
        </w:rPr>
        <w:t xml:space="preserve">s contained </w:t>
      </w:r>
      <w:r w:rsidRPr="00635D35">
        <w:rPr>
          <w:rFonts w:asciiTheme="majorBidi" w:hAnsiTheme="majorBidi" w:cstheme="majorBidi"/>
          <w:sz w:val="28"/>
          <w:szCs w:val="28"/>
        </w:rPr>
        <w:t xml:space="preserve">in this statement, we have accepted, albeit reluctantly the language in the text just adapted. </w:t>
      </w:r>
    </w:p>
    <w:sectPr w:rsidR="008B2053" w:rsidRPr="00635D35" w:rsidSect="008B205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F5D45"/>
    <w:multiLevelType w:val="hybridMultilevel"/>
    <w:tmpl w:val="DF4034FA"/>
    <w:lvl w:ilvl="0" w:tplc="F68E26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DB"/>
    <w:rsid w:val="00635D35"/>
    <w:rsid w:val="008B2053"/>
    <w:rsid w:val="00C355DB"/>
    <w:rsid w:val="00CF7FED"/>
    <w:rsid w:val="00E94543"/>
    <w:rsid w:val="00F66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15CF"/>
  <w15:chartTrackingRefBased/>
  <w15:docId w15:val="{186DF680-01AE-474C-8EBE-A3E2A8DF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Hanafy</dc:creator>
  <cp:keywords/>
  <dc:description/>
  <cp:lastModifiedBy>Ahmed Hanafy</cp:lastModifiedBy>
  <cp:revision>3</cp:revision>
  <dcterms:created xsi:type="dcterms:W3CDTF">2019-05-23T10:11:00Z</dcterms:created>
  <dcterms:modified xsi:type="dcterms:W3CDTF">2019-05-23T10:49:00Z</dcterms:modified>
</cp:coreProperties>
</file>