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5AEEE" w14:textId="4C513BBE" w:rsidR="00132B7A" w:rsidRDefault="00132B7A" w:rsidP="005E46F4">
      <w:pPr>
        <w:widowControl w:val="0"/>
        <w:autoSpaceDE w:val="0"/>
        <w:autoSpaceDN w:val="0"/>
        <w:adjustRightInd w:val="0"/>
        <w:jc w:val="center"/>
        <w:rPr>
          <w:rFonts w:eastAsia=".Hiragino Kaku Gothic Interface" w:cs="Times New Roman"/>
          <w:b/>
          <w:sz w:val="24"/>
          <w:szCs w:val="24"/>
        </w:rPr>
      </w:pPr>
      <w:r w:rsidRPr="005E46F4">
        <w:rPr>
          <w:rFonts w:eastAsia=".Hiragino Kaku Gothic Interface" w:cs="Times New Roman"/>
          <w:b/>
          <w:sz w:val="24"/>
          <w:szCs w:val="24"/>
        </w:rPr>
        <w:t>Road</w:t>
      </w:r>
      <w:r w:rsidR="00104FE5">
        <w:rPr>
          <w:rFonts w:eastAsia=".Hiragino Kaku Gothic Interface" w:cs="Times New Roman"/>
          <w:b/>
          <w:sz w:val="24"/>
          <w:szCs w:val="24"/>
        </w:rPr>
        <w:t>m</w:t>
      </w:r>
      <w:r w:rsidRPr="005E46F4">
        <w:rPr>
          <w:rFonts w:eastAsia=".Hiragino Kaku Gothic Interface" w:cs="Times New Roman"/>
          <w:b/>
          <w:sz w:val="24"/>
          <w:szCs w:val="24"/>
        </w:rPr>
        <w:t xml:space="preserve">ap and timeline for final </w:t>
      </w:r>
      <w:r w:rsidR="005E46F4" w:rsidRPr="005E46F4">
        <w:rPr>
          <w:rFonts w:eastAsia=".Hiragino Kaku Gothic Interface" w:cs="Times New Roman"/>
          <w:b/>
          <w:sz w:val="24"/>
          <w:szCs w:val="24"/>
        </w:rPr>
        <w:t>decision on the GPA</w:t>
      </w:r>
    </w:p>
    <w:p w14:paraId="636DC05D" w14:textId="46AA9CA2" w:rsidR="0082099B" w:rsidRDefault="0082099B" w:rsidP="005E46F4">
      <w:pPr>
        <w:widowControl w:val="0"/>
        <w:autoSpaceDE w:val="0"/>
        <w:autoSpaceDN w:val="0"/>
        <w:adjustRightInd w:val="0"/>
        <w:jc w:val="center"/>
        <w:rPr>
          <w:rFonts w:eastAsia=".Hiragino Kaku Gothic Interface" w:cs="Times New Roman"/>
          <w:b/>
          <w:sz w:val="24"/>
          <w:szCs w:val="24"/>
        </w:rPr>
      </w:pPr>
      <w:r>
        <w:rPr>
          <w:rFonts w:eastAsia=".Hiragino Kaku Gothic Interface" w:cs="Times New Roman"/>
          <w:b/>
          <w:sz w:val="24"/>
          <w:szCs w:val="24"/>
        </w:rPr>
        <w:t>(Appendix</w:t>
      </w:r>
      <w:r w:rsidR="0068646C">
        <w:rPr>
          <w:rFonts w:eastAsia=".Hiragino Kaku Gothic Interface" w:cs="Times New Roman"/>
          <w:b/>
          <w:sz w:val="24"/>
          <w:szCs w:val="24"/>
        </w:rPr>
        <w:t>:</w:t>
      </w:r>
      <w:bookmarkStart w:id="0" w:name="_GoBack"/>
      <w:bookmarkEnd w:id="0"/>
      <w:r>
        <w:rPr>
          <w:rFonts w:eastAsia=".Hiragino Kaku Gothic Interface" w:cs="Times New Roman"/>
          <w:b/>
          <w:sz w:val="24"/>
          <w:szCs w:val="24"/>
        </w:rPr>
        <w:t xml:space="preserve"> The Bali Declaration)</w:t>
      </w:r>
    </w:p>
    <w:p w14:paraId="7C69F835" w14:textId="77777777" w:rsidR="0082099B" w:rsidRPr="005E46F4" w:rsidRDefault="0082099B" w:rsidP="005E46F4">
      <w:pPr>
        <w:widowControl w:val="0"/>
        <w:autoSpaceDE w:val="0"/>
        <w:autoSpaceDN w:val="0"/>
        <w:adjustRightInd w:val="0"/>
        <w:jc w:val="center"/>
        <w:rPr>
          <w:rFonts w:eastAsia=".Hiragino Kaku Gothic Interface" w:cs="Times New Roman"/>
          <w:b/>
          <w:sz w:val="24"/>
          <w:szCs w:val="24"/>
        </w:rPr>
      </w:pPr>
    </w:p>
    <w:p w14:paraId="7483532D" w14:textId="2256A730" w:rsidR="003A5D48" w:rsidRDefault="005D66E5" w:rsidP="005E46F4">
      <w:pPr>
        <w:pStyle w:val="ListParagraph"/>
        <w:widowControl w:val="0"/>
        <w:numPr>
          <w:ilvl w:val="0"/>
          <w:numId w:val="4"/>
        </w:numPr>
        <w:autoSpaceDE w:val="0"/>
        <w:autoSpaceDN w:val="0"/>
        <w:adjustRightInd w:val="0"/>
        <w:rPr>
          <w:rFonts w:eastAsia=".Hiragino Kaku Gothic Interface" w:cs="Times New Roman"/>
        </w:rPr>
      </w:pPr>
      <w:r w:rsidRPr="003A5D48">
        <w:rPr>
          <w:rFonts w:eastAsia=".Hiragino Kaku Gothic Interface" w:cs="Times New Roman"/>
        </w:rPr>
        <w:t xml:space="preserve">At the fourth session of the Intergovernmental Review Meeting on the Implementation of the Global Programme of Action for the Protection of the Marine Environment from Land-based Activities, held in Bali, Indonesia from 31 October to 1 November 2018, the representatives of Governments and the European Union adopted the Bali Declaration on the Protection of the Marine Environment from Land-Based Activities. </w:t>
      </w:r>
    </w:p>
    <w:p w14:paraId="7158A9D6" w14:textId="77777777" w:rsidR="0082099B" w:rsidRDefault="0082099B" w:rsidP="0082099B">
      <w:pPr>
        <w:pStyle w:val="ListParagraph"/>
        <w:widowControl w:val="0"/>
        <w:autoSpaceDE w:val="0"/>
        <w:autoSpaceDN w:val="0"/>
        <w:adjustRightInd w:val="0"/>
        <w:rPr>
          <w:rFonts w:eastAsia=".Hiragino Kaku Gothic Interface" w:cs="Times New Roman"/>
        </w:rPr>
      </w:pPr>
    </w:p>
    <w:p w14:paraId="5767BDFF" w14:textId="41E6DB73" w:rsidR="005E46F4" w:rsidRPr="003A5D48" w:rsidRDefault="003A5D48" w:rsidP="005E46F4">
      <w:pPr>
        <w:pStyle w:val="ListParagraph"/>
        <w:widowControl w:val="0"/>
        <w:numPr>
          <w:ilvl w:val="0"/>
          <w:numId w:val="4"/>
        </w:numPr>
        <w:autoSpaceDE w:val="0"/>
        <w:autoSpaceDN w:val="0"/>
        <w:adjustRightInd w:val="0"/>
        <w:rPr>
          <w:rFonts w:eastAsia=".Hiragino Kaku Gothic Interface" w:cs="Times New Roman"/>
        </w:rPr>
      </w:pPr>
      <w:r>
        <w:rPr>
          <w:rFonts w:eastAsia=".Hiragino Kaku Gothic Interface" w:cs="Times New Roman"/>
        </w:rPr>
        <w:t xml:space="preserve">To </w:t>
      </w:r>
      <w:r w:rsidR="008C5F5E">
        <w:rPr>
          <w:rFonts w:eastAsia=".Hiragino Kaku Gothic Interface" w:cs="Times New Roman"/>
        </w:rPr>
        <w:t>inform the decision on</w:t>
      </w:r>
      <w:r>
        <w:rPr>
          <w:rFonts w:eastAsia=".Hiragino Kaku Gothic Interface" w:cs="Times New Roman"/>
        </w:rPr>
        <w:t xml:space="preserve"> the Future of the Global Program of Action, </w:t>
      </w:r>
      <w:r w:rsidR="005D66E5" w:rsidRPr="003A5D48">
        <w:rPr>
          <w:rFonts w:eastAsia=".Hiragino Kaku Gothic Interface" w:cs="Times New Roman"/>
        </w:rPr>
        <w:t>representatives,</w:t>
      </w:r>
      <w:r>
        <w:rPr>
          <w:rFonts w:eastAsia=".Hiragino Kaku Gothic Interface" w:cs="Times New Roman"/>
        </w:rPr>
        <w:t xml:space="preserve"> asked the Secretariat </w:t>
      </w:r>
      <w:r w:rsidR="008C5F5E" w:rsidRPr="005E46F4">
        <w:rPr>
          <w:rFonts w:eastAsia=".Hiragino Kaku Gothic Interface" w:cs="Times New Roman"/>
        </w:rPr>
        <w:t xml:space="preserve">to present </w:t>
      </w:r>
      <w:r w:rsidR="008C5F5E" w:rsidRPr="005E46F4">
        <w:rPr>
          <w:rFonts w:cs="Times New Roman"/>
        </w:rPr>
        <w:t xml:space="preserve">an analysis of options and alternatives for the overall </w:t>
      </w:r>
      <w:proofErr w:type="spellStart"/>
      <w:r w:rsidR="008C5F5E" w:rsidRPr="005E46F4">
        <w:rPr>
          <w:rFonts w:cs="Times New Roman"/>
        </w:rPr>
        <w:t>programme</w:t>
      </w:r>
      <w:proofErr w:type="spellEnd"/>
      <w:r w:rsidR="008C5F5E" w:rsidRPr="005E46F4">
        <w:rPr>
          <w:rFonts w:cs="Times New Roman"/>
        </w:rPr>
        <w:t xml:space="preserve"> and associated coordinating mechanism</w:t>
      </w:r>
      <w:r w:rsidR="008C5F5E">
        <w:rPr>
          <w:rFonts w:cs="Times New Roman"/>
        </w:rPr>
        <w:t xml:space="preserve"> ahead of UN Environment Assembly</w:t>
      </w:r>
      <w:r w:rsidR="0068646C">
        <w:rPr>
          <w:rFonts w:cs="Times New Roman"/>
        </w:rPr>
        <w:t xml:space="preserve">. </w:t>
      </w:r>
    </w:p>
    <w:p w14:paraId="41F0B91B" w14:textId="717868EE" w:rsidR="005D66E5" w:rsidRPr="005E46F4" w:rsidRDefault="005D66E5" w:rsidP="005E46F4">
      <w:pPr>
        <w:pStyle w:val="ListParagraph"/>
        <w:widowControl w:val="0"/>
        <w:autoSpaceDE w:val="0"/>
        <w:autoSpaceDN w:val="0"/>
        <w:adjustRightInd w:val="0"/>
        <w:rPr>
          <w:rFonts w:eastAsia=".Hiragino Kaku Gothic Interface" w:cs="Times New Roman"/>
        </w:rPr>
      </w:pPr>
    </w:p>
    <w:p w14:paraId="4AFA06A4" w14:textId="2E67CB6C" w:rsidR="005E46F4" w:rsidRDefault="003A5D48" w:rsidP="005E46F4">
      <w:pPr>
        <w:pStyle w:val="ListParagraph"/>
        <w:widowControl w:val="0"/>
        <w:numPr>
          <w:ilvl w:val="0"/>
          <w:numId w:val="4"/>
        </w:numPr>
        <w:autoSpaceDE w:val="0"/>
        <w:autoSpaceDN w:val="0"/>
        <w:adjustRightInd w:val="0"/>
        <w:rPr>
          <w:rFonts w:cs="Times New Roman"/>
        </w:rPr>
      </w:pPr>
      <w:r>
        <w:rPr>
          <w:rFonts w:eastAsia=".Hiragino Kaku Gothic Interface" w:cs="Times New Roman"/>
        </w:rPr>
        <w:t>T</w:t>
      </w:r>
      <w:r w:rsidR="005D66E5" w:rsidRPr="005E46F4">
        <w:rPr>
          <w:rFonts w:eastAsia=".Hiragino Kaku Gothic Interface" w:cs="Times New Roman"/>
        </w:rPr>
        <w:t>he United Nations Environment Programme (UNEP) secretariat was</w:t>
      </w:r>
      <w:r w:rsidR="005D66E5" w:rsidRPr="005E46F4">
        <w:rPr>
          <w:rFonts w:cs="Times New Roman"/>
        </w:rPr>
        <w:t xml:space="preserve"> presented </w:t>
      </w:r>
      <w:r w:rsidR="008C5F5E">
        <w:rPr>
          <w:rFonts w:cs="Times New Roman"/>
        </w:rPr>
        <w:t>document UNEA/EA.4/</w:t>
      </w:r>
      <w:proofErr w:type="gramStart"/>
      <w:r w:rsidR="008C5F5E">
        <w:rPr>
          <w:rFonts w:cs="Times New Roman"/>
        </w:rPr>
        <w:t xml:space="preserve">INF.14 </w:t>
      </w:r>
      <w:r w:rsidR="0068646C">
        <w:rPr>
          <w:rFonts w:cs="Times New Roman"/>
        </w:rPr>
        <w:t xml:space="preserve"> “</w:t>
      </w:r>
      <w:proofErr w:type="gramEnd"/>
      <w:r w:rsidR="0068646C" w:rsidRPr="0068646C">
        <w:rPr>
          <w:rFonts w:cs="Times New Roman"/>
          <w:i/>
        </w:rPr>
        <w:t xml:space="preserve">Possible options for the future of the Global </w:t>
      </w:r>
      <w:proofErr w:type="spellStart"/>
      <w:r w:rsidR="0068646C" w:rsidRPr="0068646C">
        <w:rPr>
          <w:rFonts w:cs="Times New Roman"/>
          <w:i/>
        </w:rPr>
        <w:t>Programme</w:t>
      </w:r>
      <w:proofErr w:type="spellEnd"/>
      <w:r w:rsidR="0068646C" w:rsidRPr="0068646C">
        <w:rPr>
          <w:rFonts w:cs="Times New Roman"/>
          <w:i/>
        </w:rPr>
        <w:t xml:space="preserve"> of Action for the Protection of the Marine Environment from Land-based Activities: An analysis</w:t>
      </w:r>
      <w:r w:rsidR="0068646C">
        <w:rPr>
          <w:rFonts w:cs="Times New Roman"/>
        </w:rPr>
        <w:t xml:space="preserve">” </w:t>
      </w:r>
      <w:r w:rsidR="008C5F5E">
        <w:rPr>
          <w:rFonts w:cs="Times New Roman"/>
        </w:rPr>
        <w:t>to</w:t>
      </w:r>
      <w:r w:rsidR="005D66E5" w:rsidRPr="005E46F4">
        <w:rPr>
          <w:rFonts w:cs="Times New Roman"/>
        </w:rPr>
        <w:t xml:space="preserve"> the CPR Subcommittee meeting on the 27 February</w:t>
      </w:r>
      <w:r w:rsidR="006F7565">
        <w:rPr>
          <w:rFonts w:cs="Times New Roman"/>
        </w:rPr>
        <w:t xml:space="preserve"> 2019</w:t>
      </w:r>
      <w:r w:rsidR="005D66E5" w:rsidRPr="005E46F4">
        <w:rPr>
          <w:rFonts w:cs="Times New Roman"/>
        </w:rPr>
        <w:t>.</w:t>
      </w:r>
    </w:p>
    <w:p w14:paraId="74DDA681" w14:textId="77777777" w:rsidR="005E46F4" w:rsidRPr="005E46F4" w:rsidRDefault="005E46F4" w:rsidP="005E46F4">
      <w:pPr>
        <w:pStyle w:val="ListParagraph"/>
        <w:rPr>
          <w:rFonts w:cs="Times New Roman"/>
        </w:rPr>
      </w:pPr>
    </w:p>
    <w:p w14:paraId="76499666" w14:textId="3DA158D5" w:rsidR="005E46F4" w:rsidRPr="005E46F4" w:rsidRDefault="003A5D48" w:rsidP="005E46F4">
      <w:pPr>
        <w:pStyle w:val="ListParagraph"/>
        <w:widowControl w:val="0"/>
        <w:numPr>
          <w:ilvl w:val="0"/>
          <w:numId w:val="4"/>
        </w:numPr>
        <w:autoSpaceDE w:val="0"/>
        <w:autoSpaceDN w:val="0"/>
        <w:adjustRightInd w:val="0"/>
        <w:rPr>
          <w:rFonts w:cs="Times New Roman"/>
        </w:rPr>
      </w:pPr>
      <w:r>
        <w:rPr>
          <w:rFonts w:cs="Times New Roman"/>
        </w:rPr>
        <w:t xml:space="preserve">During the Committee </w:t>
      </w:r>
      <w:r w:rsidR="0068646C">
        <w:rPr>
          <w:rFonts w:cs="Times New Roman"/>
        </w:rPr>
        <w:t>of Permanente Representatives on 27</w:t>
      </w:r>
      <w:r>
        <w:rPr>
          <w:rFonts w:cs="Times New Roman"/>
        </w:rPr>
        <w:t xml:space="preserve"> February, </w:t>
      </w:r>
      <w:r w:rsidR="005E46F4" w:rsidRPr="005E46F4">
        <w:rPr>
          <w:rFonts w:cs="Times New Roman"/>
        </w:rPr>
        <w:t>members requested the Secretariat to prepare a road map</w:t>
      </w:r>
      <w:r w:rsidR="006F7565">
        <w:rPr>
          <w:rFonts w:cs="Times New Roman"/>
        </w:rPr>
        <w:t>/</w:t>
      </w:r>
      <w:r w:rsidR="005E46F4" w:rsidRPr="005E46F4">
        <w:rPr>
          <w:rFonts w:cs="Times New Roman"/>
        </w:rPr>
        <w:t>timetable for consultation</w:t>
      </w:r>
      <w:r w:rsidR="006F7565">
        <w:rPr>
          <w:rFonts w:cs="Times New Roman"/>
        </w:rPr>
        <w:t>s</w:t>
      </w:r>
      <w:r w:rsidR="00231DAB">
        <w:rPr>
          <w:rFonts w:cs="Times New Roman"/>
        </w:rPr>
        <w:t xml:space="preserve"> with Member States </w:t>
      </w:r>
      <w:r w:rsidR="005E46F4" w:rsidRPr="005E46F4">
        <w:rPr>
          <w:rFonts w:cs="Times New Roman"/>
        </w:rPr>
        <w:t>leading to a final decision</w:t>
      </w:r>
      <w:r w:rsidR="00231DAB">
        <w:rPr>
          <w:rFonts w:cs="Times New Roman"/>
        </w:rPr>
        <w:t xml:space="preserve">. </w:t>
      </w:r>
      <w:r w:rsidR="0082099B">
        <w:rPr>
          <w:rFonts w:cs="Times New Roman"/>
        </w:rPr>
        <w:t xml:space="preserve"> </w:t>
      </w:r>
    </w:p>
    <w:p w14:paraId="001BCADC" w14:textId="77777777" w:rsidR="005E46F4" w:rsidRPr="005E46F4" w:rsidRDefault="005E46F4" w:rsidP="005E46F4">
      <w:pPr>
        <w:pStyle w:val="ListParagraph"/>
        <w:widowControl w:val="0"/>
        <w:autoSpaceDE w:val="0"/>
        <w:autoSpaceDN w:val="0"/>
        <w:adjustRightInd w:val="0"/>
        <w:rPr>
          <w:rFonts w:cs="Times New Roman"/>
        </w:rPr>
      </w:pPr>
    </w:p>
    <w:p w14:paraId="4541FA84" w14:textId="0F99E347" w:rsidR="005D66E5" w:rsidRDefault="005D66E5" w:rsidP="005E46F4">
      <w:pPr>
        <w:pStyle w:val="ListParagraph"/>
        <w:widowControl w:val="0"/>
        <w:numPr>
          <w:ilvl w:val="0"/>
          <w:numId w:val="4"/>
        </w:numPr>
        <w:autoSpaceDE w:val="0"/>
        <w:autoSpaceDN w:val="0"/>
        <w:adjustRightInd w:val="0"/>
        <w:rPr>
          <w:rFonts w:cs="Times New Roman"/>
        </w:rPr>
      </w:pPr>
      <w:r w:rsidRPr="005E46F4">
        <w:rPr>
          <w:rFonts w:cs="Times New Roman"/>
        </w:rPr>
        <w:t xml:space="preserve">The Secretariat </w:t>
      </w:r>
      <w:r w:rsidR="00637C34">
        <w:rPr>
          <w:rFonts w:cs="Times New Roman"/>
        </w:rPr>
        <w:t>presents</w:t>
      </w:r>
      <w:r w:rsidRPr="005E46F4">
        <w:rPr>
          <w:rFonts w:cs="Times New Roman"/>
        </w:rPr>
        <w:t xml:space="preserve"> the following road map with a timeline for </w:t>
      </w:r>
      <w:r w:rsidR="00123C69">
        <w:rPr>
          <w:rFonts w:cs="Times New Roman"/>
        </w:rPr>
        <w:t>member state’s consideration</w:t>
      </w:r>
      <w:r w:rsidRPr="005E46F4">
        <w:rPr>
          <w:rFonts w:cs="Times New Roman"/>
        </w:rPr>
        <w:t>:</w:t>
      </w:r>
    </w:p>
    <w:p w14:paraId="0F347452" w14:textId="77777777" w:rsidR="005E46F4" w:rsidRPr="005E46F4" w:rsidRDefault="005E46F4" w:rsidP="005E46F4">
      <w:pPr>
        <w:pStyle w:val="ListParagraph"/>
        <w:rPr>
          <w:rFonts w:cs="Times New Roman"/>
        </w:rPr>
      </w:pPr>
    </w:p>
    <w:p w14:paraId="6A5F31E6" w14:textId="3A6145F0" w:rsidR="00AC4295" w:rsidRDefault="00AC4295" w:rsidP="00AC4295">
      <w:pPr>
        <w:pStyle w:val="ListParagraph"/>
        <w:widowControl w:val="0"/>
        <w:numPr>
          <w:ilvl w:val="0"/>
          <w:numId w:val="2"/>
        </w:numPr>
        <w:autoSpaceDE w:val="0"/>
        <w:autoSpaceDN w:val="0"/>
        <w:adjustRightInd w:val="0"/>
        <w:rPr>
          <w:rFonts w:cs="Times New Roman"/>
        </w:rPr>
      </w:pPr>
      <w:r>
        <w:rPr>
          <w:rFonts w:cs="Times New Roman"/>
        </w:rPr>
        <w:t>Initial consultation at O</w:t>
      </w:r>
      <w:r w:rsidR="0068646C">
        <w:rPr>
          <w:rFonts w:cs="Times New Roman"/>
        </w:rPr>
        <w:t>pen-E</w:t>
      </w:r>
      <w:r w:rsidR="00231DAB">
        <w:rPr>
          <w:rFonts w:cs="Times New Roman"/>
        </w:rPr>
        <w:t>nded -</w:t>
      </w:r>
      <w:r>
        <w:rPr>
          <w:rFonts w:cs="Times New Roman"/>
        </w:rPr>
        <w:t>CPR in Nairobi during week of 4-8 March 2019</w:t>
      </w:r>
      <w:r w:rsidR="00231DAB">
        <w:rPr>
          <w:rFonts w:cs="Times New Roman"/>
        </w:rPr>
        <w:t xml:space="preserve"> </w:t>
      </w:r>
    </w:p>
    <w:p w14:paraId="786D39E5" w14:textId="21FA4958" w:rsidR="00BD007E" w:rsidRPr="00BD007E" w:rsidRDefault="00BD007E" w:rsidP="00BD007E">
      <w:pPr>
        <w:pStyle w:val="ListParagraph"/>
        <w:widowControl w:val="0"/>
        <w:numPr>
          <w:ilvl w:val="0"/>
          <w:numId w:val="2"/>
        </w:numPr>
        <w:autoSpaceDE w:val="0"/>
        <w:autoSpaceDN w:val="0"/>
        <w:adjustRightInd w:val="0"/>
        <w:rPr>
          <w:rFonts w:cs="Times New Roman"/>
        </w:rPr>
      </w:pPr>
      <w:r>
        <w:rPr>
          <w:rFonts w:cs="Times New Roman"/>
        </w:rPr>
        <w:t>Informal consultation during UNEA 11-15 March 2019.</w:t>
      </w:r>
    </w:p>
    <w:p w14:paraId="610A22AA" w14:textId="16436988" w:rsidR="005D66E5" w:rsidRDefault="005D66E5" w:rsidP="005D66E5">
      <w:pPr>
        <w:pStyle w:val="ListParagraph"/>
        <w:widowControl w:val="0"/>
        <w:numPr>
          <w:ilvl w:val="0"/>
          <w:numId w:val="2"/>
        </w:numPr>
        <w:autoSpaceDE w:val="0"/>
        <w:autoSpaceDN w:val="0"/>
        <w:adjustRightInd w:val="0"/>
        <w:rPr>
          <w:rFonts w:cs="Times New Roman"/>
        </w:rPr>
      </w:pPr>
      <w:r>
        <w:rPr>
          <w:rFonts w:cs="Times New Roman"/>
        </w:rPr>
        <w:t>Informal consultatio</w:t>
      </w:r>
      <w:r w:rsidR="0068646C">
        <w:rPr>
          <w:rFonts w:cs="Times New Roman"/>
        </w:rPr>
        <w:t xml:space="preserve">n with CPR members in Nairobi. </w:t>
      </w:r>
      <w:r>
        <w:rPr>
          <w:rFonts w:cs="Times New Roman"/>
        </w:rPr>
        <w:t>This consultation can start</w:t>
      </w:r>
      <w:r w:rsidR="00AC4295">
        <w:rPr>
          <w:rFonts w:cs="Times New Roman"/>
        </w:rPr>
        <w:t xml:space="preserve"> after UNEA 4 at the regular sub-committee meetings of the CPR every </w:t>
      </w:r>
      <w:r w:rsidR="006F7565">
        <w:rPr>
          <w:rFonts w:cs="Times New Roman"/>
        </w:rPr>
        <w:t>month as required,</w:t>
      </w:r>
      <w:r w:rsidR="00AC4295">
        <w:rPr>
          <w:rFonts w:cs="Times New Roman"/>
        </w:rPr>
        <w:t xml:space="preserve"> as well as at the Full CPR meeting </w:t>
      </w:r>
      <w:r w:rsidR="006F7565">
        <w:rPr>
          <w:rFonts w:cs="Times New Roman"/>
        </w:rPr>
        <w:t xml:space="preserve">within the </w:t>
      </w:r>
      <w:r w:rsidR="00AC4295">
        <w:rPr>
          <w:rFonts w:cs="Times New Roman"/>
        </w:rPr>
        <w:t>second half of 2019</w:t>
      </w:r>
      <w:r w:rsidR="00231DAB">
        <w:rPr>
          <w:rFonts w:cs="Times New Roman"/>
        </w:rPr>
        <w:t xml:space="preserve">. </w:t>
      </w:r>
    </w:p>
    <w:p w14:paraId="0E772A2E" w14:textId="71D9AC0E" w:rsidR="00DB1089" w:rsidRDefault="00123C69" w:rsidP="005E46F4">
      <w:pPr>
        <w:pStyle w:val="ListParagraph"/>
        <w:widowControl w:val="0"/>
        <w:numPr>
          <w:ilvl w:val="0"/>
          <w:numId w:val="2"/>
        </w:numPr>
        <w:autoSpaceDE w:val="0"/>
        <w:autoSpaceDN w:val="0"/>
        <w:adjustRightInd w:val="0"/>
      </w:pPr>
      <w:r>
        <w:rPr>
          <w:rFonts w:cs="Times New Roman"/>
        </w:rPr>
        <w:t>Hold an extraordinary</w:t>
      </w:r>
      <w:r w:rsidR="00AC4295" w:rsidRPr="005E46F4">
        <w:rPr>
          <w:rFonts w:cs="Times New Roman"/>
        </w:rPr>
        <w:t xml:space="preserve"> Intergovernmental meeting </w:t>
      </w:r>
      <w:r w:rsidR="008C5F5E">
        <w:rPr>
          <w:rFonts w:cs="Times New Roman"/>
        </w:rPr>
        <w:t xml:space="preserve">of the GPA for the final decision </w:t>
      </w:r>
      <w:r>
        <w:rPr>
          <w:rFonts w:cs="Times New Roman"/>
        </w:rPr>
        <w:t>once</w:t>
      </w:r>
      <w:r w:rsidR="00AC4295" w:rsidRPr="005E46F4">
        <w:rPr>
          <w:rFonts w:cs="Times New Roman"/>
        </w:rPr>
        <w:t xml:space="preserve"> </w:t>
      </w:r>
      <w:r w:rsidR="00153405">
        <w:rPr>
          <w:rFonts w:cs="Times New Roman"/>
        </w:rPr>
        <w:t>M</w:t>
      </w:r>
      <w:r w:rsidR="00AC4295" w:rsidRPr="005E46F4">
        <w:rPr>
          <w:rFonts w:cs="Times New Roman"/>
        </w:rPr>
        <w:t xml:space="preserve">ember </w:t>
      </w:r>
      <w:r w:rsidR="00153405">
        <w:rPr>
          <w:rFonts w:cs="Times New Roman"/>
        </w:rPr>
        <w:t>S</w:t>
      </w:r>
      <w:r w:rsidR="00AC4295" w:rsidRPr="005E46F4">
        <w:rPr>
          <w:rFonts w:cs="Times New Roman"/>
        </w:rPr>
        <w:t xml:space="preserve">tates </w:t>
      </w:r>
      <w:r w:rsidR="00153405">
        <w:rPr>
          <w:rFonts w:cs="Times New Roman"/>
        </w:rPr>
        <w:t>come to agreement</w:t>
      </w:r>
      <w:r w:rsidR="008C5F5E">
        <w:rPr>
          <w:rFonts w:cs="Times New Roman"/>
        </w:rPr>
        <w:t xml:space="preserve"> on the future of the GPA.  The extraordinary meeting can be hel</w:t>
      </w:r>
      <w:r w:rsidR="00594FA6">
        <w:rPr>
          <w:rFonts w:cs="Times New Roman"/>
        </w:rPr>
        <w:t>d</w:t>
      </w:r>
      <w:r w:rsidR="008C5F5E">
        <w:rPr>
          <w:rFonts w:cs="Times New Roman"/>
        </w:rPr>
        <w:t xml:space="preserve"> in coordination with UNEA-5</w:t>
      </w:r>
      <w:r w:rsidR="0068646C">
        <w:rPr>
          <w:rFonts w:cs="Times New Roman"/>
        </w:rPr>
        <w:t xml:space="preserve"> (2021)</w:t>
      </w:r>
      <w:r w:rsidR="008C5F5E">
        <w:rPr>
          <w:rFonts w:cs="Times New Roman"/>
        </w:rPr>
        <w:t xml:space="preserve"> or </w:t>
      </w:r>
      <w:r w:rsidR="00594FA6">
        <w:rPr>
          <w:rFonts w:cs="Times New Roman"/>
        </w:rPr>
        <w:t xml:space="preserve">another meeting occurring </w:t>
      </w:r>
      <w:r w:rsidR="008C5F5E">
        <w:rPr>
          <w:rFonts w:cs="Times New Roman"/>
        </w:rPr>
        <w:t>sooner.</w:t>
      </w:r>
      <w:r>
        <w:rPr>
          <w:rFonts w:cs="Times New Roman"/>
        </w:rPr>
        <w:t xml:space="preserve"> </w:t>
      </w:r>
    </w:p>
    <w:p w14:paraId="1E6A2F0C" w14:textId="6A9BB261" w:rsidR="000702BB" w:rsidRDefault="000702BB"/>
    <w:p w14:paraId="721716F7" w14:textId="7AD8F8DD" w:rsidR="000702BB" w:rsidRDefault="000702BB">
      <w:r>
        <w:br w:type="page"/>
      </w:r>
    </w:p>
    <w:p w14:paraId="43903A79" w14:textId="77777777" w:rsidR="000702BB" w:rsidRPr="000702BB" w:rsidRDefault="000702BB" w:rsidP="000702BB">
      <w:pPr>
        <w:widowControl w:val="0"/>
        <w:autoSpaceDE w:val="0"/>
        <w:autoSpaceDN w:val="0"/>
        <w:adjustRightInd w:val="0"/>
        <w:spacing w:after="0"/>
        <w:ind w:left="567" w:hanging="567"/>
        <w:jc w:val="center"/>
        <w:rPr>
          <w:rFonts w:ascii="Tahoma" w:hAnsi="Tahoma" w:cs="Tahoma"/>
          <w:b/>
          <w:color w:val="000000" w:themeColor="text1"/>
          <w:sz w:val="24"/>
          <w:szCs w:val="24"/>
        </w:rPr>
      </w:pPr>
      <w:r w:rsidRPr="000702BB">
        <w:rPr>
          <w:rFonts w:ascii="Tahoma" w:hAnsi="Tahoma" w:cs="Tahoma"/>
          <w:b/>
          <w:color w:val="000000" w:themeColor="text1"/>
          <w:sz w:val="24"/>
          <w:szCs w:val="24"/>
        </w:rPr>
        <w:lastRenderedPageBreak/>
        <w:t>BALI DECLARATION</w:t>
      </w:r>
    </w:p>
    <w:p w14:paraId="0F200482" w14:textId="77777777" w:rsidR="000702BB" w:rsidRPr="000702BB" w:rsidRDefault="000702BB" w:rsidP="000702BB">
      <w:pPr>
        <w:widowControl w:val="0"/>
        <w:autoSpaceDE w:val="0"/>
        <w:autoSpaceDN w:val="0"/>
        <w:adjustRightInd w:val="0"/>
        <w:spacing w:after="0"/>
        <w:ind w:left="567" w:hanging="567"/>
        <w:jc w:val="center"/>
        <w:rPr>
          <w:rFonts w:ascii="Tahoma" w:hAnsi="Tahoma" w:cs="Tahoma"/>
          <w:b/>
          <w:color w:val="000000" w:themeColor="text1"/>
          <w:sz w:val="24"/>
          <w:szCs w:val="24"/>
        </w:rPr>
      </w:pPr>
      <w:r w:rsidRPr="000702BB">
        <w:rPr>
          <w:rFonts w:ascii="Tahoma" w:hAnsi="Tahoma" w:cs="Tahoma"/>
          <w:b/>
          <w:color w:val="000000" w:themeColor="text1"/>
          <w:sz w:val="24"/>
          <w:szCs w:val="24"/>
        </w:rPr>
        <w:t xml:space="preserve">ON THE PROTECTION OF THE MARINE ENVIRONMENT </w:t>
      </w:r>
    </w:p>
    <w:p w14:paraId="5A59ACD1" w14:textId="77777777" w:rsidR="000702BB" w:rsidRPr="000702BB" w:rsidRDefault="000702BB" w:rsidP="000702BB">
      <w:pPr>
        <w:widowControl w:val="0"/>
        <w:autoSpaceDE w:val="0"/>
        <w:autoSpaceDN w:val="0"/>
        <w:adjustRightInd w:val="0"/>
        <w:spacing w:after="0"/>
        <w:ind w:left="567" w:hanging="567"/>
        <w:jc w:val="center"/>
        <w:rPr>
          <w:rFonts w:ascii="Tahoma" w:hAnsi="Tahoma" w:cs="Tahoma"/>
          <w:b/>
          <w:color w:val="000000" w:themeColor="text1"/>
          <w:sz w:val="24"/>
          <w:szCs w:val="24"/>
        </w:rPr>
      </w:pPr>
      <w:r w:rsidRPr="000702BB">
        <w:rPr>
          <w:rFonts w:ascii="Tahoma" w:hAnsi="Tahoma" w:cs="Tahoma"/>
          <w:b/>
          <w:color w:val="000000" w:themeColor="text1"/>
          <w:sz w:val="24"/>
          <w:szCs w:val="24"/>
        </w:rPr>
        <w:t>FROM LAND-BASED ACTIVITIES</w:t>
      </w:r>
    </w:p>
    <w:p w14:paraId="3D47B39B" w14:textId="77777777" w:rsidR="000702BB" w:rsidRPr="000702BB" w:rsidRDefault="000702BB" w:rsidP="000702BB">
      <w:pPr>
        <w:widowControl w:val="0"/>
        <w:autoSpaceDE w:val="0"/>
        <w:autoSpaceDN w:val="0"/>
        <w:adjustRightInd w:val="0"/>
        <w:spacing w:after="0"/>
        <w:jc w:val="both"/>
        <w:rPr>
          <w:rFonts w:ascii="Tahoma" w:hAnsi="Tahoma" w:cs="Tahoma"/>
          <w:color w:val="000000" w:themeColor="text1"/>
          <w:sz w:val="24"/>
          <w:szCs w:val="24"/>
        </w:rPr>
      </w:pPr>
    </w:p>
    <w:p w14:paraId="02C20772" w14:textId="77777777" w:rsidR="000702BB" w:rsidRPr="000702BB" w:rsidRDefault="000702BB" w:rsidP="000702BB">
      <w:pPr>
        <w:widowControl w:val="0"/>
        <w:autoSpaceDE w:val="0"/>
        <w:autoSpaceDN w:val="0"/>
        <w:adjustRightInd w:val="0"/>
        <w:spacing w:after="0"/>
        <w:jc w:val="both"/>
        <w:rPr>
          <w:rFonts w:ascii="Tahoma" w:hAnsi="Tahoma" w:cs="Tahoma"/>
          <w:color w:val="000000" w:themeColor="text1"/>
          <w:sz w:val="24"/>
          <w:szCs w:val="24"/>
        </w:rPr>
      </w:pPr>
      <w:r w:rsidRPr="000702BB">
        <w:rPr>
          <w:rFonts w:ascii="Tahoma" w:hAnsi="Tahoma" w:cs="Tahoma"/>
          <w:color w:val="000000" w:themeColor="text1"/>
          <w:sz w:val="24"/>
          <w:szCs w:val="24"/>
        </w:rPr>
        <w:t xml:space="preserve">We, the representatives of Governments and the European Union, having met in Bali from 31 October to 1 November 2018 at the fourth session of the Intergovernmental Review Meeting on the Implementation of the Global Programme of Action for the Protection of the Marine Environment from Land-based Activities. </w:t>
      </w:r>
    </w:p>
    <w:p w14:paraId="68A4547D" w14:textId="77777777" w:rsidR="000702BB" w:rsidRPr="000702BB" w:rsidRDefault="000702BB" w:rsidP="000702BB">
      <w:pPr>
        <w:widowControl w:val="0"/>
        <w:autoSpaceDE w:val="0"/>
        <w:autoSpaceDN w:val="0"/>
        <w:adjustRightInd w:val="0"/>
        <w:spacing w:after="0"/>
        <w:jc w:val="both"/>
        <w:rPr>
          <w:rFonts w:ascii="Tahoma" w:hAnsi="Tahoma" w:cs="Tahoma"/>
          <w:color w:val="000000" w:themeColor="text1"/>
          <w:sz w:val="24"/>
          <w:szCs w:val="24"/>
        </w:rPr>
      </w:pPr>
    </w:p>
    <w:p w14:paraId="034A2279" w14:textId="77777777" w:rsidR="000702BB" w:rsidRPr="000702BB" w:rsidRDefault="000702BB" w:rsidP="000702BB">
      <w:pPr>
        <w:shd w:val="clear" w:color="auto" w:fill="FFFFFF"/>
        <w:spacing w:after="0"/>
        <w:jc w:val="both"/>
        <w:rPr>
          <w:rFonts w:ascii="Tahoma" w:hAnsi="Tahoma" w:cs="Tahoma"/>
          <w:color w:val="000000" w:themeColor="text1"/>
          <w:sz w:val="24"/>
          <w:szCs w:val="24"/>
          <w:lang w:val="en"/>
        </w:rPr>
      </w:pPr>
      <w:r w:rsidRPr="000702BB">
        <w:rPr>
          <w:rFonts w:ascii="Tahoma" w:hAnsi="Tahoma" w:cs="Tahoma"/>
          <w:color w:val="000000" w:themeColor="text1"/>
          <w:sz w:val="24"/>
          <w:szCs w:val="24"/>
          <w:lang w:val="en"/>
        </w:rPr>
        <w:t>Acknowledging the achievements of the GPA and recognizing the role that it has played in the prevention of the degradation of the marine environment from land-based activities.</w:t>
      </w:r>
    </w:p>
    <w:p w14:paraId="4E192504" w14:textId="77777777" w:rsidR="000702BB" w:rsidRPr="000702BB" w:rsidRDefault="000702BB" w:rsidP="000702BB">
      <w:pPr>
        <w:widowControl w:val="0"/>
        <w:autoSpaceDE w:val="0"/>
        <w:autoSpaceDN w:val="0"/>
        <w:adjustRightInd w:val="0"/>
        <w:spacing w:after="0"/>
        <w:jc w:val="both"/>
        <w:rPr>
          <w:rFonts w:ascii="Tahoma" w:hAnsi="Tahoma" w:cs="Tahoma"/>
          <w:bCs/>
          <w:color w:val="000000" w:themeColor="text1"/>
          <w:sz w:val="24"/>
          <w:szCs w:val="24"/>
        </w:rPr>
      </w:pPr>
    </w:p>
    <w:p w14:paraId="35ADF8FA" w14:textId="77777777" w:rsidR="000702BB" w:rsidRPr="000702BB" w:rsidRDefault="000702BB" w:rsidP="000702BB">
      <w:pPr>
        <w:widowControl w:val="0"/>
        <w:autoSpaceDE w:val="0"/>
        <w:autoSpaceDN w:val="0"/>
        <w:adjustRightInd w:val="0"/>
        <w:spacing w:after="0"/>
        <w:jc w:val="both"/>
        <w:rPr>
          <w:rFonts w:ascii="Tahoma" w:hAnsi="Tahoma" w:cs="Tahoma"/>
          <w:color w:val="000000" w:themeColor="text1"/>
          <w:sz w:val="24"/>
          <w:szCs w:val="24"/>
        </w:rPr>
      </w:pPr>
      <w:r w:rsidRPr="000702BB">
        <w:rPr>
          <w:rFonts w:ascii="Tahoma" w:hAnsi="Tahoma" w:cs="Tahoma"/>
          <w:bCs/>
          <w:color w:val="000000" w:themeColor="text1"/>
          <w:sz w:val="24"/>
          <w:szCs w:val="24"/>
        </w:rPr>
        <w:t>We continue to work on</w:t>
      </w:r>
      <w:r w:rsidRPr="000702BB">
        <w:rPr>
          <w:rFonts w:ascii="Tahoma" w:hAnsi="Tahoma" w:cs="Tahoma"/>
          <w:color w:val="000000" w:themeColor="text1"/>
          <w:sz w:val="24"/>
          <w:szCs w:val="24"/>
        </w:rPr>
        <w:t>:</w:t>
      </w:r>
    </w:p>
    <w:p w14:paraId="6E355639" w14:textId="77777777" w:rsidR="000702BB" w:rsidRPr="000702BB" w:rsidRDefault="000702BB" w:rsidP="000702BB">
      <w:pPr>
        <w:widowControl w:val="0"/>
        <w:autoSpaceDE w:val="0"/>
        <w:autoSpaceDN w:val="0"/>
        <w:adjustRightInd w:val="0"/>
        <w:spacing w:after="0"/>
        <w:jc w:val="both"/>
        <w:rPr>
          <w:rFonts w:ascii="Tahoma" w:hAnsi="Tahoma" w:cs="Tahoma"/>
          <w:color w:val="000000" w:themeColor="text1"/>
          <w:sz w:val="24"/>
          <w:szCs w:val="24"/>
        </w:rPr>
      </w:pPr>
    </w:p>
    <w:p w14:paraId="0F39CCE2" w14:textId="77777777" w:rsidR="000702BB" w:rsidRPr="000702BB" w:rsidRDefault="000702BB" w:rsidP="000702BB">
      <w:pPr>
        <w:numPr>
          <w:ilvl w:val="0"/>
          <w:numId w:val="5"/>
        </w:numPr>
        <w:spacing w:after="0" w:line="240" w:lineRule="auto"/>
        <w:jc w:val="both"/>
        <w:rPr>
          <w:rFonts w:ascii="Tahoma" w:hAnsi="Tahoma" w:cs="Tahoma"/>
          <w:color w:val="000000" w:themeColor="text1"/>
          <w:sz w:val="24"/>
          <w:szCs w:val="24"/>
        </w:rPr>
      </w:pPr>
      <w:r w:rsidRPr="000702BB">
        <w:rPr>
          <w:rFonts w:ascii="Tahoma" w:hAnsi="Tahoma" w:cs="Tahoma"/>
          <w:color w:val="000000" w:themeColor="text1"/>
          <w:sz w:val="24"/>
          <w:szCs w:val="24"/>
          <w:lang w:val="en"/>
        </w:rPr>
        <w:t xml:space="preserve">Enhancing the mainstreaming of the protection of coastal and marine ecosystems, especially from the environmental threats caused by increased nutrient, wastewater, marine litter and microplastics. </w:t>
      </w:r>
    </w:p>
    <w:p w14:paraId="3775BD77" w14:textId="77777777" w:rsidR="000702BB" w:rsidRPr="000702BB" w:rsidRDefault="000702BB" w:rsidP="000702BB">
      <w:pPr>
        <w:spacing w:after="0"/>
        <w:ind w:left="392"/>
        <w:jc w:val="both"/>
        <w:rPr>
          <w:rFonts w:ascii="Tahoma" w:hAnsi="Tahoma" w:cs="Tahoma"/>
          <w:color w:val="000000" w:themeColor="text1"/>
          <w:sz w:val="24"/>
          <w:szCs w:val="24"/>
        </w:rPr>
      </w:pPr>
    </w:p>
    <w:p w14:paraId="3AF23D05" w14:textId="77777777" w:rsidR="000702BB" w:rsidRPr="000702BB" w:rsidRDefault="000702BB" w:rsidP="000702BB">
      <w:pPr>
        <w:numPr>
          <w:ilvl w:val="0"/>
          <w:numId w:val="5"/>
        </w:numPr>
        <w:spacing w:after="0" w:line="240" w:lineRule="auto"/>
        <w:jc w:val="both"/>
        <w:rPr>
          <w:rFonts w:ascii="Tahoma" w:hAnsi="Tahoma" w:cs="Tahoma"/>
          <w:color w:val="000000" w:themeColor="text1"/>
          <w:sz w:val="24"/>
          <w:szCs w:val="24"/>
        </w:rPr>
      </w:pPr>
      <w:r w:rsidRPr="000702BB">
        <w:rPr>
          <w:rFonts w:ascii="Tahoma" w:hAnsi="Tahoma" w:cs="Tahoma"/>
          <w:color w:val="000000" w:themeColor="text1"/>
          <w:sz w:val="24"/>
          <w:szCs w:val="24"/>
          <w:lang w:val="en"/>
        </w:rPr>
        <w:t>Enhancing capacity building, know-how and knowledge sharing through collaboration and partnerships involving governments, private sector, civil society and experts at the regional and global levels in the protection of coastal and marine ecosystems from land-based activities and sources of pollution.</w:t>
      </w:r>
    </w:p>
    <w:p w14:paraId="7A1BCAE5" w14:textId="77777777" w:rsidR="000702BB" w:rsidRPr="000702BB" w:rsidRDefault="000702BB" w:rsidP="000702BB">
      <w:pPr>
        <w:widowControl w:val="0"/>
        <w:autoSpaceDE w:val="0"/>
        <w:autoSpaceDN w:val="0"/>
        <w:adjustRightInd w:val="0"/>
        <w:spacing w:after="0"/>
        <w:jc w:val="both"/>
        <w:rPr>
          <w:rFonts w:ascii="Tahoma" w:hAnsi="Tahoma" w:cs="Tahoma"/>
          <w:color w:val="000000" w:themeColor="text1"/>
          <w:sz w:val="24"/>
          <w:szCs w:val="24"/>
        </w:rPr>
      </w:pPr>
    </w:p>
    <w:p w14:paraId="1743AA7B" w14:textId="77777777" w:rsidR="000702BB" w:rsidRPr="000702BB" w:rsidRDefault="000702BB" w:rsidP="000702BB">
      <w:pPr>
        <w:widowControl w:val="0"/>
        <w:autoSpaceDE w:val="0"/>
        <w:autoSpaceDN w:val="0"/>
        <w:adjustRightInd w:val="0"/>
        <w:spacing w:after="0"/>
        <w:jc w:val="both"/>
        <w:rPr>
          <w:rFonts w:ascii="Tahoma" w:hAnsi="Tahoma" w:cs="Tahoma"/>
          <w:color w:val="000000" w:themeColor="text1"/>
          <w:sz w:val="24"/>
          <w:szCs w:val="24"/>
        </w:rPr>
      </w:pPr>
      <w:r w:rsidRPr="000702BB">
        <w:rPr>
          <w:rFonts w:ascii="Tahoma" w:hAnsi="Tahoma" w:cs="Tahoma"/>
          <w:color w:val="000000" w:themeColor="text1"/>
          <w:sz w:val="24"/>
          <w:szCs w:val="24"/>
        </w:rPr>
        <w:t xml:space="preserve">We </w:t>
      </w:r>
      <w:r w:rsidRPr="000702BB">
        <w:rPr>
          <w:rFonts w:ascii="Tahoma" w:hAnsi="Tahoma" w:cs="Tahoma"/>
          <w:bCs/>
          <w:color w:val="000000" w:themeColor="text1"/>
          <w:sz w:val="24"/>
          <w:szCs w:val="24"/>
        </w:rPr>
        <w:t>take note that the follow up work of the GPA should include</w:t>
      </w:r>
      <w:r w:rsidRPr="000702BB">
        <w:rPr>
          <w:rFonts w:ascii="Tahoma" w:hAnsi="Tahoma" w:cs="Tahoma"/>
          <w:color w:val="000000" w:themeColor="text1"/>
          <w:sz w:val="24"/>
          <w:szCs w:val="24"/>
        </w:rPr>
        <w:t>, subject to future discussions on the form and implications</w:t>
      </w:r>
    </w:p>
    <w:p w14:paraId="19EFEAC1" w14:textId="77777777" w:rsidR="000702BB" w:rsidRPr="000702BB" w:rsidRDefault="000702BB" w:rsidP="000702BB">
      <w:pPr>
        <w:widowControl w:val="0"/>
        <w:autoSpaceDE w:val="0"/>
        <w:autoSpaceDN w:val="0"/>
        <w:adjustRightInd w:val="0"/>
        <w:spacing w:after="0"/>
        <w:jc w:val="both"/>
        <w:rPr>
          <w:rFonts w:ascii="Tahoma" w:hAnsi="Tahoma" w:cs="Tahoma"/>
          <w:color w:val="000000" w:themeColor="text1"/>
          <w:sz w:val="24"/>
          <w:szCs w:val="24"/>
        </w:rPr>
      </w:pPr>
    </w:p>
    <w:p w14:paraId="240DBF30" w14:textId="77777777" w:rsidR="000702BB" w:rsidRPr="000702BB" w:rsidRDefault="000702BB" w:rsidP="000702BB">
      <w:pPr>
        <w:numPr>
          <w:ilvl w:val="0"/>
          <w:numId w:val="6"/>
        </w:numPr>
        <w:spacing w:after="0" w:line="240" w:lineRule="auto"/>
        <w:contextualSpacing/>
        <w:rPr>
          <w:rFonts w:ascii="Arial" w:eastAsia="Times New Roman" w:hAnsi="Arial" w:cs="Arial"/>
          <w:sz w:val="25"/>
          <w:szCs w:val="25"/>
        </w:rPr>
      </w:pPr>
      <w:r w:rsidRPr="000702BB">
        <w:rPr>
          <w:rFonts w:ascii="Arial" w:eastAsia="Times New Roman" w:hAnsi="Arial" w:cs="Arial"/>
          <w:sz w:val="25"/>
          <w:szCs w:val="25"/>
        </w:rPr>
        <w:t xml:space="preserve">Continue efforts in the three pollution streams i.e. nutrients, wastewater and marine litter in support of the 2030 Agenda as a framework for sustainable development </w:t>
      </w:r>
    </w:p>
    <w:p w14:paraId="3E6C5C72" w14:textId="77777777" w:rsidR="000702BB" w:rsidRPr="000702BB" w:rsidRDefault="000702BB" w:rsidP="000702BB">
      <w:pPr>
        <w:spacing w:after="0" w:line="240" w:lineRule="auto"/>
        <w:ind w:left="720"/>
        <w:contextualSpacing/>
        <w:rPr>
          <w:rFonts w:ascii="Arial" w:eastAsia="Times New Roman" w:hAnsi="Arial" w:cs="Arial"/>
          <w:sz w:val="25"/>
          <w:szCs w:val="25"/>
        </w:rPr>
      </w:pPr>
    </w:p>
    <w:p w14:paraId="5E234A3E" w14:textId="77777777" w:rsidR="000702BB" w:rsidRPr="000702BB" w:rsidRDefault="000702BB" w:rsidP="000702BB">
      <w:pPr>
        <w:numPr>
          <w:ilvl w:val="0"/>
          <w:numId w:val="6"/>
        </w:numPr>
        <w:spacing w:after="0" w:line="240" w:lineRule="auto"/>
        <w:contextualSpacing/>
        <w:rPr>
          <w:rFonts w:ascii="Arial" w:eastAsia="Times New Roman" w:hAnsi="Arial" w:cs="Arial"/>
          <w:sz w:val="25"/>
          <w:szCs w:val="25"/>
        </w:rPr>
      </w:pPr>
      <w:r w:rsidRPr="000702BB">
        <w:rPr>
          <w:rFonts w:ascii="Arial" w:eastAsia="Times New Roman" w:hAnsi="Arial" w:cs="Arial"/>
          <w:sz w:val="25"/>
          <w:szCs w:val="25"/>
        </w:rPr>
        <w:t>Strengthen the Global Partnership on Marine Litter, Global Partnership on Nutrient Management and the Global Wastewater Initiative; and the interlinkages between partnerships</w:t>
      </w:r>
    </w:p>
    <w:p w14:paraId="0AE41BA5" w14:textId="77777777" w:rsidR="000702BB" w:rsidRPr="000702BB" w:rsidRDefault="000702BB" w:rsidP="000702BB">
      <w:pPr>
        <w:spacing w:after="0" w:line="240" w:lineRule="auto"/>
        <w:ind w:left="720"/>
        <w:contextualSpacing/>
        <w:rPr>
          <w:rFonts w:ascii="Arial" w:eastAsia="Times New Roman" w:hAnsi="Arial" w:cs="Arial"/>
          <w:sz w:val="25"/>
          <w:szCs w:val="25"/>
        </w:rPr>
      </w:pPr>
    </w:p>
    <w:p w14:paraId="6C054ABA" w14:textId="77777777" w:rsidR="000702BB" w:rsidRPr="000702BB" w:rsidRDefault="000702BB" w:rsidP="000702BB">
      <w:pPr>
        <w:numPr>
          <w:ilvl w:val="0"/>
          <w:numId w:val="6"/>
        </w:numPr>
        <w:spacing w:after="0" w:line="240" w:lineRule="auto"/>
        <w:contextualSpacing/>
        <w:rPr>
          <w:rFonts w:ascii="Arial" w:eastAsia="Times New Roman" w:hAnsi="Arial" w:cs="Arial"/>
          <w:sz w:val="25"/>
          <w:szCs w:val="25"/>
        </w:rPr>
      </w:pPr>
      <w:r w:rsidRPr="000702BB">
        <w:rPr>
          <w:rFonts w:ascii="Arial" w:eastAsia="Times New Roman" w:hAnsi="Arial" w:cs="Arial"/>
          <w:sz w:val="25"/>
          <w:szCs w:val="25"/>
        </w:rPr>
        <w:t xml:space="preserve">Improve the coordination, engagement and support of the work with member states on land-based pollution; and foster the linkages to the Regional Seas, other relevant platforms and international initiatives for effective delivery; </w:t>
      </w:r>
    </w:p>
    <w:p w14:paraId="2210ADD8" w14:textId="77777777" w:rsidR="000702BB" w:rsidRPr="000702BB" w:rsidRDefault="000702BB" w:rsidP="000702BB">
      <w:pPr>
        <w:spacing w:after="0" w:line="240" w:lineRule="auto"/>
        <w:ind w:left="720"/>
        <w:contextualSpacing/>
        <w:rPr>
          <w:rFonts w:ascii="Arial" w:eastAsia="Times New Roman" w:hAnsi="Arial" w:cs="Arial"/>
          <w:sz w:val="25"/>
          <w:szCs w:val="25"/>
        </w:rPr>
      </w:pPr>
    </w:p>
    <w:p w14:paraId="74E9FD13" w14:textId="77777777" w:rsidR="000702BB" w:rsidRPr="000702BB" w:rsidRDefault="000702BB" w:rsidP="000702BB">
      <w:pPr>
        <w:numPr>
          <w:ilvl w:val="0"/>
          <w:numId w:val="6"/>
        </w:numPr>
        <w:spacing w:after="0" w:line="240" w:lineRule="auto"/>
        <w:contextualSpacing/>
        <w:rPr>
          <w:rFonts w:ascii="Arial" w:eastAsia="Times New Roman" w:hAnsi="Arial" w:cs="Arial"/>
          <w:sz w:val="25"/>
          <w:szCs w:val="25"/>
        </w:rPr>
      </w:pPr>
      <w:r w:rsidRPr="000702BB">
        <w:rPr>
          <w:rFonts w:ascii="Arial" w:eastAsia="Times New Roman" w:hAnsi="Arial" w:cs="Arial"/>
          <w:sz w:val="25"/>
          <w:szCs w:val="25"/>
        </w:rPr>
        <w:t>Continue to advance efforts to combat marine litter and microplastics, nutrients and wastewater from land-based sources in an integrated manner including the land/sea and freshwater/sea interface in action plans for addressing marine litter, wastewater and nutrients</w:t>
      </w:r>
    </w:p>
    <w:p w14:paraId="4F9EB84A" w14:textId="77777777" w:rsidR="000702BB" w:rsidRPr="000702BB" w:rsidRDefault="000702BB" w:rsidP="000702BB">
      <w:pPr>
        <w:spacing w:after="0" w:line="240" w:lineRule="auto"/>
        <w:ind w:left="720"/>
        <w:contextualSpacing/>
        <w:rPr>
          <w:rFonts w:ascii="Arial" w:eastAsia="Times New Roman" w:hAnsi="Arial" w:cs="Arial"/>
          <w:sz w:val="25"/>
          <w:szCs w:val="25"/>
        </w:rPr>
      </w:pPr>
    </w:p>
    <w:p w14:paraId="1710C86D" w14:textId="77777777" w:rsidR="000702BB" w:rsidRPr="000702BB" w:rsidRDefault="000702BB" w:rsidP="000702BB">
      <w:pPr>
        <w:numPr>
          <w:ilvl w:val="0"/>
          <w:numId w:val="6"/>
        </w:numPr>
        <w:spacing w:after="0" w:line="240" w:lineRule="auto"/>
        <w:contextualSpacing/>
        <w:rPr>
          <w:rFonts w:ascii="Arial" w:eastAsia="Times New Roman" w:hAnsi="Arial" w:cs="Arial"/>
          <w:sz w:val="25"/>
          <w:szCs w:val="25"/>
        </w:rPr>
      </w:pPr>
      <w:r w:rsidRPr="000702BB">
        <w:rPr>
          <w:rFonts w:ascii="Arial" w:eastAsia="Times New Roman" w:hAnsi="Arial" w:cs="Arial"/>
          <w:sz w:val="25"/>
          <w:szCs w:val="25"/>
        </w:rPr>
        <w:t>Encouraging exchange of information, practical experience and scientific and technical expertise cooperative and collaborative action and partnership among governmental institutions and organization, communities, the private sectors and non-governmental organizations which have relevant responsibilities and/or experience.</w:t>
      </w:r>
    </w:p>
    <w:p w14:paraId="79E5B365" w14:textId="77777777" w:rsidR="000702BB" w:rsidRPr="000702BB" w:rsidRDefault="000702BB" w:rsidP="000702BB">
      <w:pPr>
        <w:spacing w:after="0" w:line="240" w:lineRule="auto"/>
        <w:ind w:left="720"/>
        <w:contextualSpacing/>
        <w:rPr>
          <w:rFonts w:ascii="Arial" w:eastAsia="Times New Roman" w:hAnsi="Arial" w:cs="Arial"/>
          <w:color w:val="FF0000"/>
          <w:sz w:val="25"/>
          <w:szCs w:val="25"/>
        </w:rPr>
      </w:pPr>
    </w:p>
    <w:p w14:paraId="7C201390" w14:textId="77777777" w:rsidR="000702BB" w:rsidRPr="000702BB" w:rsidRDefault="000702BB" w:rsidP="000702BB">
      <w:pPr>
        <w:spacing w:after="0"/>
        <w:jc w:val="both"/>
        <w:rPr>
          <w:rFonts w:ascii="Tahoma" w:hAnsi="Tahoma" w:cs="Tahoma"/>
          <w:color w:val="000000" w:themeColor="text1"/>
          <w:sz w:val="24"/>
          <w:szCs w:val="24"/>
        </w:rPr>
      </w:pPr>
      <w:r w:rsidRPr="000702BB">
        <w:rPr>
          <w:rFonts w:ascii="Tahoma" w:hAnsi="Tahoma" w:cs="Tahoma"/>
          <w:color w:val="000000" w:themeColor="text1"/>
          <w:sz w:val="24"/>
          <w:szCs w:val="24"/>
        </w:rPr>
        <w:t>Based on the discussions held and documents provided for IGR-4 we agree to:</w:t>
      </w:r>
    </w:p>
    <w:p w14:paraId="759B6E79" w14:textId="77777777" w:rsidR="000702BB" w:rsidRPr="000702BB" w:rsidRDefault="000702BB" w:rsidP="000702BB">
      <w:pPr>
        <w:spacing w:after="0"/>
        <w:jc w:val="both"/>
        <w:rPr>
          <w:rFonts w:ascii="Tahoma" w:hAnsi="Tahoma" w:cs="Tahoma"/>
          <w:sz w:val="24"/>
          <w:szCs w:val="24"/>
        </w:rPr>
      </w:pPr>
      <w:r w:rsidRPr="000702BB">
        <w:rPr>
          <w:rFonts w:ascii="Arial" w:eastAsia="Times New Roman" w:hAnsi="Arial" w:cs="Arial"/>
          <w:sz w:val="25"/>
          <w:szCs w:val="25"/>
        </w:rPr>
        <w:t>Work on the function, form and implication (including legal, budgetary and organizational) including future of the IGR and the work currently coordinated by the GPA, to be continued during the inter-sessional period until UNEA-</w:t>
      </w:r>
      <w:proofErr w:type="gramStart"/>
      <w:r w:rsidRPr="000702BB">
        <w:rPr>
          <w:rFonts w:ascii="Arial" w:eastAsia="Times New Roman" w:hAnsi="Arial" w:cs="Arial"/>
          <w:sz w:val="25"/>
          <w:szCs w:val="25"/>
        </w:rPr>
        <w:t>4 :</w:t>
      </w:r>
      <w:proofErr w:type="gramEnd"/>
    </w:p>
    <w:p w14:paraId="66EA1F33" w14:textId="77777777" w:rsidR="000702BB" w:rsidRPr="000702BB" w:rsidRDefault="000702BB" w:rsidP="000702BB">
      <w:pPr>
        <w:widowControl w:val="0"/>
        <w:tabs>
          <w:tab w:val="left" w:pos="993"/>
        </w:tabs>
        <w:autoSpaceDE w:val="0"/>
        <w:autoSpaceDN w:val="0"/>
        <w:adjustRightInd w:val="0"/>
        <w:spacing w:after="0"/>
        <w:jc w:val="both"/>
        <w:rPr>
          <w:rFonts w:ascii="Tahoma" w:hAnsi="Tahoma" w:cs="Tahoma"/>
          <w:color w:val="000000" w:themeColor="text1"/>
          <w:sz w:val="24"/>
          <w:szCs w:val="24"/>
        </w:rPr>
      </w:pPr>
    </w:p>
    <w:p w14:paraId="3EBBE27C" w14:textId="77777777" w:rsidR="000702BB" w:rsidRPr="000702BB" w:rsidRDefault="000702BB" w:rsidP="000702BB">
      <w:pPr>
        <w:spacing w:after="0"/>
        <w:jc w:val="both"/>
        <w:rPr>
          <w:rFonts w:ascii="Arial" w:eastAsia="Times New Roman" w:hAnsi="Arial" w:cs="Arial"/>
          <w:sz w:val="25"/>
          <w:szCs w:val="25"/>
        </w:rPr>
      </w:pPr>
      <w:r w:rsidRPr="000702BB">
        <w:rPr>
          <w:rFonts w:ascii="Tahoma" w:hAnsi="Tahoma" w:cs="Tahoma"/>
          <w:color w:val="000000" w:themeColor="text1"/>
          <w:sz w:val="24"/>
          <w:szCs w:val="24"/>
          <w:u w:val="single"/>
        </w:rPr>
        <w:t>And for this purpose, we request UNEP secretariat to p</w:t>
      </w:r>
      <w:r w:rsidRPr="000702BB">
        <w:rPr>
          <w:rFonts w:ascii="Arial" w:eastAsia="Times New Roman" w:hAnsi="Arial" w:cs="Arial"/>
          <w:sz w:val="25"/>
          <w:szCs w:val="25"/>
        </w:rPr>
        <w:t xml:space="preserve">resent an analysis of options and alternatives for the overall </w:t>
      </w:r>
      <w:proofErr w:type="spellStart"/>
      <w:r w:rsidRPr="000702BB">
        <w:rPr>
          <w:rFonts w:ascii="Arial" w:eastAsia="Times New Roman" w:hAnsi="Arial" w:cs="Arial"/>
          <w:sz w:val="25"/>
          <w:szCs w:val="25"/>
        </w:rPr>
        <w:t>programme</w:t>
      </w:r>
      <w:proofErr w:type="spellEnd"/>
      <w:r w:rsidRPr="000702BB">
        <w:rPr>
          <w:rFonts w:ascii="Arial" w:eastAsia="Times New Roman" w:hAnsi="Arial" w:cs="Arial"/>
          <w:sz w:val="25"/>
          <w:szCs w:val="25"/>
        </w:rPr>
        <w:t xml:space="preserve"> and associated coordinating mechanism in considerations of the following elements:</w:t>
      </w:r>
    </w:p>
    <w:p w14:paraId="48EC8BA8" w14:textId="77777777" w:rsidR="000702BB" w:rsidRPr="000702BB" w:rsidRDefault="000702BB" w:rsidP="000702BB">
      <w:pPr>
        <w:spacing w:after="0"/>
        <w:jc w:val="both"/>
        <w:rPr>
          <w:rFonts w:ascii="Arial" w:eastAsia="Times New Roman" w:hAnsi="Arial" w:cs="Arial"/>
          <w:sz w:val="25"/>
          <w:szCs w:val="25"/>
        </w:rPr>
      </w:pPr>
    </w:p>
    <w:p w14:paraId="35B6995A" w14:textId="77777777" w:rsidR="000702BB" w:rsidRPr="000702BB" w:rsidRDefault="000702BB" w:rsidP="000702BB">
      <w:pPr>
        <w:numPr>
          <w:ilvl w:val="0"/>
          <w:numId w:val="7"/>
        </w:numPr>
        <w:spacing w:after="0" w:line="240" w:lineRule="auto"/>
        <w:contextualSpacing/>
        <w:jc w:val="both"/>
        <w:rPr>
          <w:rFonts w:ascii="Arial" w:eastAsia="Times New Roman" w:hAnsi="Arial" w:cs="Arial"/>
          <w:sz w:val="25"/>
          <w:szCs w:val="25"/>
        </w:rPr>
      </w:pPr>
      <w:r w:rsidRPr="000702BB">
        <w:rPr>
          <w:rFonts w:ascii="Arial" w:eastAsia="Times New Roman" w:hAnsi="Arial" w:cs="Arial"/>
          <w:sz w:val="25"/>
          <w:szCs w:val="25"/>
        </w:rPr>
        <w:t>Legal</w:t>
      </w:r>
    </w:p>
    <w:p w14:paraId="3925EC0F" w14:textId="77777777" w:rsidR="000702BB" w:rsidRPr="000702BB" w:rsidRDefault="000702BB" w:rsidP="000702BB">
      <w:pPr>
        <w:numPr>
          <w:ilvl w:val="0"/>
          <w:numId w:val="7"/>
        </w:numPr>
        <w:spacing w:after="0" w:line="240" w:lineRule="auto"/>
        <w:contextualSpacing/>
        <w:jc w:val="both"/>
        <w:rPr>
          <w:rFonts w:ascii="Arial" w:eastAsia="Times New Roman" w:hAnsi="Arial" w:cs="Arial"/>
          <w:sz w:val="25"/>
          <w:szCs w:val="25"/>
        </w:rPr>
      </w:pPr>
      <w:r w:rsidRPr="000702BB">
        <w:rPr>
          <w:rFonts w:ascii="Arial" w:eastAsia="Times New Roman" w:hAnsi="Arial" w:cs="Arial"/>
          <w:sz w:val="25"/>
          <w:szCs w:val="25"/>
        </w:rPr>
        <w:t>Financial/budgetary</w:t>
      </w:r>
    </w:p>
    <w:p w14:paraId="7EDDD788" w14:textId="77777777" w:rsidR="000702BB" w:rsidRPr="000702BB" w:rsidRDefault="000702BB" w:rsidP="000702BB">
      <w:pPr>
        <w:numPr>
          <w:ilvl w:val="0"/>
          <w:numId w:val="7"/>
        </w:numPr>
        <w:spacing w:after="0" w:line="240" w:lineRule="auto"/>
        <w:contextualSpacing/>
        <w:jc w:val="both"/>
        <w:rPr>
          <w:rFonts w:ascii="Arial" w:eastAsia="Times New Roman" w:hAnsi="Arial" w:cs="Arial"/>
          <w:sz w:val="25"/>
          <w:szCs w:val="25"/>
        </w:rPr>
      </w:pPr>
      <w:r w:rsidRPr="000702BB">
        <w:rPr>
          <w:rFonts w:ascii="Arial" w:eastAsia="Times New Roman" w:hAnsi="Arial" w:cs="Arial"/>
          <w:sz w:val="25"/>
          <w:szCs w:val="25"/>
        </w:rPr>
        <w:t>Organizational coordination</w:t>
      </w:r>
    </w:p>
    <w:p w14:paraId="1FA285AD" w14:textId="77777777" w:rsidR="000702BB" w:rsidRPr="000702BB" w:rsidRDefault="000702BB" w:rsidP="000702BB">
      <w:pPr>
        <w:numPr>
          <w:ilvl w:val="0"/>
          <w:numId w:val="7"/>
        </w:numPr>
        <w:spacing w:after="0" w:line="240" w:lineRule="auto"/>
        <w:contextualSpacing/>
        <w:jc w:val="both"/>
        <w:rPr>
          <w:rFonts w:ascii="Arial" w:eastAsia="Times New Roman" w:hAnsi="Arial" w:cs="Arial"/>
          <w:sz w:val="25"/>
          <w:szCs w:val="25"/>
        </w:rPr>
      </w:pPr>
      <w:r w:rsidRPr="000702BB">
        <w:rPr>
          <w:rFonts w:ascii="Arial" w:eastAsia="Times New Roman" w:hAnsi="Arial" w:cs="Arial"/>
          <w:sz w:val="25"/>
          <w:szCs w:val="25"/>
        </w:rPr>
        <w:t>Stakeholder - convening and mandate setting</w:t>
      </w:r>
    </w:p>
    <w:p w14:paraId="38EF0EB2" w14:textId="77777777" w:rsidR="000702BB" w:rsidRPr="000702BB" w:rsidRDefault="000702BB" w:rsidP="000702BB">
      <w:pPr>
        <w:widowControl w:val="0"/>
        <w:tabs>
          <w:tab w:val="left" w:pos="993"/>
        </w:tabs>
        <w:autoSpaceDE w:val="0"/>
        <w:autoSpaceDN w:val="0"/>
        <w:adjustRightInd w:val="0"/>
        <w:spacing w:after="0"/>
        <w:jc w:val="both"/>
        <w:rPr>
          <w:rFonts w:ascii="Tahoma" w:hAnsi="Tahoma" w:cs="Tahoma"/>
          <w:color w:val="000000" w:themeColor="text1"/>
          <w:sz w:val="24"/>
          <w:szCs w:val="24"/>
        </w:rPr>
      </w:pPr>
    </w:p>
    <w:p w14:paraId="46139C21" w14:textId="77777777" w:rsidR="000702BB" w:rsidRPr="000702BB" w:rsidRDefault="000702BB" w:rsidP="000702BB">
      <w:pPr>
        <w:numPr>
          <w:ilvl w:val="0"/>
          <w:numId w:val="6"/>
        </w:numPr>
        <w:spacing w:after="0" w:line="240" w:lineRule="auto"/>
        <w:contextualSpacing/>
        <w:jc w:val="both"/>
        <w:rPr>
          <w:rFonts w:ascii="Tahoma" w:hAnsi="Tahoma" w:cs="Tahoma"/>
          <w:color w:val="000000" w:themeColor="text1"/>
          <w:sz w:val="24"/>
          <w:szCs w:val="24"/>
        </w:rPr>
      </w:pPr>
      <w:r w:rsidRPr="000702BB">
        <w:rPr>
          <w:rFonts w:ascii="Tahoma" w:hAnsi="Tahoma" w:cs="Tahoma"/>
          <w:color w:val="000000" w:themeColor="text1"/>
          <w:sz w:val="24"/>
          <w:szCs w:val="24"/>
        </w:rPr>
        <w:t xml:space="preserve">Express our gratitude and appreciation to the Government and people of the Republic of Indonesia for successfully hosting the fourth session of the Intergovernmental Review Meeting on the Implementation of the Global Programme of Action for the Protection of the Marine Environment from Land-based Activities. </w:t>
      </w:r>
    </w:p>
    <w:p w14:paraId="7959732E" w14:textId="77777777" w:rsidR="000702BB" w:rsidRPr="000702BB" w:rsidRDefault="000702BB" w:rsidP="000702BB">
      <w:pPr>
        <w:widowControl w:val="0"/>
        <w:autoSpaceDE w:val="0"/>
        <w:autoSpaceDN w:val="0"/>
        <w:adjustRightInd w:val="0"/>
        <w:spacing w:after="0"/>
        <w:jc w:val="both"/>
        <w:rPr>
          <w:rFonts w:ascii="Tahoma" w:hAnsi="Tahoma" w:cs="Tahoma"/>
          <w:color w:val="000000" w:themeColor="text1"/>
          <w:sz w:val="24"/>
          <w:szCs w:val="24"/>
        </w:rPr>
      </w:pPr>
    </w:p>
    <w:p w14:paraId="77A499B4" w14:textId="77777777" w:rsidR="000702BB" w:rsidRPr="000702BB" w:rsidRDefault="000702BB" w:rsidP="000702BB">
      <w:pPr>
        <w:spacing w:after="0"/>
        <w:jc w:val="both"/>
        <w:rPr>
          <w:rFonts w:ascii="Tahoma" w:hAnsi="Tahoma" w:cs="Tahoma"/>
          <w:color w:val="000000" w:themeColor="text1"/>
          <w:sz w:val="24"/>
          <w:szCs w:val="24"/>
        </w:rPr>
      </w:pPr>
    </w:p>
    <w:p w14:paraId="00A9811C" w14:textId="77777777" w:rsidR="000702BB" w:rsidRPr="000702BB" w:rsidRDefault="000702BB" w:rsidP="000702BB">
      <w:pPr>
        <w:widowControl w:val="0"/>
        <w:tabs>
          <w:tab w:val="left" w:pos="993"/>
        </w:tabs>
        <w:autoSpaceDE w:val="0"/>
        <w:autoSpaceDN w:val="0"/>
        <w:adjustRightInd w:val="0"/>
        <w:spacing w:after="0"/>
        <w:jc w:val="both"/>
        <w:rPr>
          <w:rFonts w:ascii="Tahoma" w:hAnsi="Tahoma" w:cs="Tahoma"/>
          <w:color w:val="000000" w:themeColor="text1"/>
          <w:sz w:val="24"/>
          <w:szCs w:val="24"/>
        </w:rPr>
      </w:pPr>
      <w:r w:rsidRPr="000702BB">
        <w:rPr>
          <w:rFonts w:ascii="Tahoma" w:hAnsi="Tahoma" w:cs="Tahoma"/>
          <w:color w:val="000000" w:themeColor="text1"/>
          <w:sz w:val="24"/>
          <w:szCs w:val="24"/>
        </w:rPr>
        <w:tab/>
      </w:r>
      <w:r w:rsidRPr="000702BB">
        <w:rPr>
          <w:rFonts w:ascii="Tahoma" w:hAnsi="Tahoma" w:cs="Tahoma"/>
          <w:color w:val="000000" w:themeColor="text1"/>
          <w:sz w:val="24"/>
          <w:szCs w:val="24"/>
        </w:rPr>
        <w:tab/>
      </w:r>
      <w:r w:rsidRPr="000702BB">
        <w:rPr>
          <w:rFonts w:ascii="Tahoma" w:hAnsi="Tahoma" w:cs="Tahoma"/>
          <w:color w:val="000000" w:themeColor="text1"/>
          <w:sz w:val="24"/>
          <w:szCs w:val="24"/>
        </w:rPr>
        <w:tab/>
      </w:r>
      <w:r w:rsidRPr="000702BB">
        <w:rPr>
          <w:rFonts w:ascii="Tahoma" w:hAnsi="Tahoma" w:cs="Tahoma"/>
          <w:color w:val="000000" w:themeColor="text1"/>
          <w:sz w:val="24"/>
          <w:szCs w:val="24"/>
        </w:rPr>
        <w:tab/>
      </w:r>
      <w:r w:rsidRPr="000702BB">
        <w:rPr>
          <w:rFonts w:ascii="Tahoma" w:hAnsi="Tahoma" w:cs="Tahoma"/>
          <w:color w:val="000000" w:themeColor="text1"/>
          <w:sz w:val="24"/>
          <w:szCs w:val="24"/>
        </w:rPr>
        <w:tab/>
      </w:r>
      <w:r w:rsidRPr="000702BB">
        <w:rPr>
          <w:rFonts w:ascii="Tahoma" w:hAnsi="Tahoma" w:cs="Tahoma"/>
          <w:color w:val="000000" w:themeColor="text1"/>
          <w:sz w:val="24"/>
          <w:szCs w:val="24"/>
        </w:rPr>
        <w:tab/>
      </w:r>
      <w:r w:rsidRPr="000702BB">
        <w:rPr>
          <w:rFonts w:ascii="Tahoma" w:hAnsi="Tahoma" w:cs="Tahoma"/>
          <w:color w:val="000000" w:themeColor="text1"/>
          <w:sz w:val="24"/>
          <w:szCs w:val="24"/>
        </w:rPr>
        <w:tab/>
      </w:r>
      <w:r w:rsidRPr="000702BB">
        <w:rPr>
          <w:rFonts w:ascii="Tahoma" w:hAnsi="Tahoma" w:cs="Tahoma"/>
          <w:color w:val="000000" w:themeColor="text1"/>
          <w:sz w:val="24"/>
          <w:szCs w:val="24"/>
        </w:rPr>
        <w:tab/>
        <w:t>Bali, 1</w:t>
      </w:r>
      <w:r w:rsidRPr="000702BB">
        <w:rPr>
          <w:rFonts w:ascii="Tahoma" w:hAnsi="Tahoma" w:cs="Tahoma"/>
          <w:color w:val="000000" w:themeColor="text1"/>
          <w:sz w:val="24"/>
          <w:szCs w:val="24"/>
          <w:vertAlign w:val="superscript"/>
        </w:rPr>
        <w:t>st</w:t>
      </w:r>
      <w:r w:rsidRPr="000702BB">
        <w:rPr>
          <w:rFonts w:ascii="Tahoma" w:hAnsi="Tahoma" w:cs="Tahoma"/>
          <w:color w:val="000000" w:themeColor="text1"/>
          <w:sz w:val="24"/>
          <w:szCs w:val="24"/>
        </w:rPr>
        <w:t xml:space="preserve"> November 2018</w:t>
      </w:r>
    </w:p>
    <w:p w14:paraId="01CAC640" w14:textId="77777777" w:rsidR="000702BB" w:rsidRPr="000702BB" w:rsidRDefault="000702BB" w:rsidP="000702BB">
      <w:pPr>
        <w:widowControl w:val="0"/>
        <w:tabs>
          <w:tab w:val="left" w:pos="993"/>
        </w:tabs>
        <w:autoSpaceDE w:val="0"/>
        <w:autoSpaceDN w:val="0"/>
        <w:adjustRightInd w:val="0"/>
        <w:spacing w:after="0"/>
        <w:jc w:val="both"/>
        <w:rPr>
          <w:rFonts w:ascii="Tahoma" w:hAnsi="Tahoma" w:cs="Tahoma"/>
          <w:i/>
          <w:color w:val="FF0000"/>
          <w:sz w:val="18"/>
          <w:szCs w:val="18"/>
        </w:rPr>
      </w:pPr>
    </w:p>
    <w:p w14:paraId="70D02F4B" w14:textId="7DB33792" w:rsidR="000702BB" w:rsidRDefault="000702BB"/>
    <w:p w14:paraId="5F67C875" w14:textId="2B822A6A" w:rsidR="000702BB" w:rsidRDefault="000702BB"/>
    <w:p w14:paraId="3BA1EC4A" w14:textId="4DF2AD2C" w:rsidR="000702BB" w:rsidRDefault="000702BB"/>
    <w:p w14:paraId="71EA461A" w14:textId="77777777" w:rsidR="000702BB" w:rsidRDefault="000702BB"/>
    <w:sectPr w:rsidR="000702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068FF" w14:textId="77777777" w:rsidR="00411B7D" w:rsidRDefault="00411B7D" w:rsidP="005D66E5">
      <w:pPr>
        <w:spacing w:after="0" w:line="240" w:lineRule="auto"/>
      </w:pPr>
      <w:r>
        <w:separator/>
      </w:r>
    </w:p>
  </w:endnote>
  <w:endnote w:type="continuationSeparator" w:id="0">
    <w:p w14:paraId="60D7136E" w14:textId="77777777" w:rsidR="00411B7D" w:rsidRDefault="00411B7D" w:rsidP="005D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iragino Kaku Gothic Interface">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48024" w14:textId="77777777" w:rsidR="00411B7D" w:rsidRDefault="00411B7D" w:rsidP="005D66E5">
      <w:pPr>
        <w:spacing w:after="0" w:line="240" w:lineRule="auto"/>
      </w:pPr>
      <w:r>
        <w:separator/>
      </w:r>
    </w:p>
  </w:footnote>
  <w:footnote w:type="continuationSeparator" w:id="0">
    <w:p w14:paraId="43AEA98A" w14:textId="77777777" w:rsidR="00411B7D" w:rsidRDefault="00411B7D" w:rsidP="005D6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3B62" w14:textId="0AB32FA6" w:rsidR="00104FE5" w:rsidRDefault="00373469" w:rsidP="00104FE5">
    <w:pPr>
      <w:pStyle w:val="Header"/>
      <w:jc w:val="right"/>
    </w:pPr>
    <w:r>
      <w:t>4</w:t>
    </w:r>
    <w:r w:rsidR="00104FE5">
      <w:t>/</w:t>
    </w:r>
    <w:r>
      <w:t>3</w:t>
    </w:r>
    <w:r w:rsidR="00104FE5">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774"/>
    <w:multiLevelType w:val="hybridMultilevel"/>
    <w:tmpl w:val="D3FCE46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EBE0737"/>
    <w:multiLevelType w:val="hybridMultilevel"/>
    <w:tmpl w:val="B70863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A2E6C57"/>
    <w:multiLevelType w:val="hybridMultilevel"/>
    <w:tmpl w:val="06345C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DC357B9"/>
    <w:multiLevelType w:val="hybridMultilevel"/>
    <w:tmpl w:val="5CF0E47C"/>
    <w:lvl w:ilvl="0" w:tplc="5DF4CF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C691E"/>
    <w:multiLevelType w:val="hybridMultilevel"/>
    <w:tmpl w:val="E0FEF3BA"/>
    <w:lvl w:ilvl="0" w:tplc="C106BEA6">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5">
    <w:nsid w:val="51D22FB6"/>
    <w:multiLevelType w:val="hybridMultilevel"/>
    <w:tmpl w:val="6A440EA2"/>
    <w:lvl w:ilvl="0" w:tplc="20000017">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nsid w:val="71F92342"/>
    <w:multiLevelType w:val="hybridMultilevel"/>
    <w:tmpl w:val="8CBEE9F6"/>
    <w:lvl w:ilvl="0" w:tplc="75FCDFE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89"/>
    <w:rsid w:val="00047F1C"/>
    <w:rsid w:val="000702BB"/>
    <w:rsid w:val="000C6926"/>
    <w:rsid w:val="00104FE5"/>
    <w:rsid w:val="00123C69"/>
    <w:rsid w:val="00132B7A"/>
    <w:rsid w:val="00153405"/>
    <w:rsid w:val="001C405D"/>
    <w:rsid w:val="00231DAB"/>
    <w:rsid w:val="00232E20"/>
    <w:rsid w:val="00283F31"/>
    <w:rsid w:val="002F7C1E"/>
    <w:rsid w:val="00373469"/>
    <w:rsid w:val="003A5D48"/>
    <w:rsid w:val="00411B7D"/>
    <w:rsid w:val="00505B2F"/>
    <w:rsid w:val="00537457"/>
    <w:rsid w:val="00594FA6"/>
    <w:rsid w:val="005D55DF"/>
    <w:rsid w:val="005D66E5"/>
    <w:rsid w:val="005E46F4"/>
    <w:rsid w:val="00637C34"/>
    <w:rsid w:val="0067149B"/>
    <w:rsid w:val="0068646C"/>
    <w:rsid w:val="006F7565"/>
    <w:rsid w:val="00762102"/>
    <w:rsid w:val="007E5776"/>
    <w:rsid w:val="008172CD"/>
    <w:rsid w:val="0082099B"/>
    <w:rsid w:val="008C0E3F"/>
    <w:rsid w:val="008C5F5E"/>
    <w:rsid w:val="00914217"/>
    <w:rsid w:val="009956ED"/>
    <w:rsid w:val="00A60648"/>
    <w:rsid w:val="00AC4295"/>
    <w:rsid w:val="00BD007E"/>
    <w:rsid w:val="00DB1089"/>
    <w:rsid w:val="00DC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D66E5"/>
    <w:pPr>
      <w:spacing w:after="0" w:line="240" w:lineRule="auto"/>
    </w:pPr>
    <w:rPr>
      <w:rFonts w:ascii="Times New Roman" w:eastAsiaTheme="minorEastAsia" w:hAnsi="Times New Roman"/>
      <w:sz w:val="24"/>
      <w:szCs w:val="24"/>
      <w:lang w:eastAsia="ja-JP"/>
    </w:rPr>
  </w:style>
  <w:style w:type="character" w:customStyle="1" w:styleId="FootnoteTextChar">
    <w:name w:val="Footnote Text Char"/>
    <w:basedOn w:val="DefaultParagraphFont"/>
    <w:link w:val="FootnoteText"/>
    <w:uiPriority w:val="99"/>
    <w:rsid w:val="005D66E5"/>
    <w:rPr>
      <w:rFonts w:ascii="Times New Roman" w:eastAsiaTheme="minorEastAsia" w:hAnsi="Times New Roman"/>
      <w:sz w:val="24"/>
      <w:szCs w:val="24"/>
      <w:lang w:eastAsia="ja-JP"/>
    </w:rPr>
  </w:style>
  <w:style w:type="character" w:styleId="FootnoteReference">
    <w:name w:val="footnote reference"/>
    <w:basedOn w:val="DefaultParagraphFont"/>
    <w:uiPriority w:val="99"/>
    <w:unhideWhenUsed/>
    <w:rsid w:val="005D66E5"/>
    <w:rPr>
      <w:vertAlign w:val="superscript"/>
    </w:rPr>
  </w:style>
  <w:style w:type="paragraph" w:styleId="ListParagraph">
    <w:name w:val="List Paragraph"/>
    <w:basedOn w:val="Normal"/>
    <w:uiPriority w:val="34"/>
    <w:qFormat/>
    <w:rsid w:val="005D66E5"/>
    <w:pPr>
      <w:ind w:left="720"/>
      <w:contextualSpacing/>
    </w:pPr>
  </w:style>
  <w:style w:type="character" w:styleId="CommentReference">
    <w:name w:val="annotation reference"/>
    <w:basedOn w:val="DefaultParagraphFont"/>
    <w:uiPriority w:val="99"/>
    <w:semiHidden/>
    <w:unhideWhenUsed/>
    <w:rsid w:val="00153405"/>
    <w:rPr>
      <w:sz w:val="16"/>
      <w:szCs w:val="16"/>
    </w:rPr>
  </w:style>
  <w:style w:type="paragraph" w:styleId="CommentText">
    <w:name w:val="annotation text"/>
    <w:basedOn w:val="Normal"/>
    <w:link w:val="CommentTextChar"/>
    <w:uiPriority w:val="99"/>
    <w:semiHidden/>
    <w:unhideWhenUsed/>
    <w:rsid w:val="00153405"/>
    <w:pPr>
      <w:spacing w:line="240" w:lineRule="auto"/>
    </w:pPr>
    <w:rPr>
      <w:sz w:val="20"/>
      <w:szCs w:val="20"/>
    </w:rPr>
  </w:style>
  <w:style w:type="character" w:customStyle="1" w:styleId="CommentTextChar">
    <w:name w:val="Comment Text Char"/>
    <w:basedOn w:val="DefaultParagraphFont"/>
    <w:link w:val="CommentText"/>
    <w:uiPriority w:val="99"/>
    <w:semiHidden/>
    <w:rsid w:val="00153405"/>
    <w:rPr>
      <w:sz w:val="20"/>
      <w:szCs w:val="20"/>
    </w:rPr>
  </w:style>
  <w:style w:type="paragraph" w:styleId="CommentSubject">
    <w:name w:val="annotation subject"/>
    <w:basedOn w:val="CommentText"/>
    <w:next w:val="CommentText"/>
    <w:link w:val="CommentSubjectChar"/>
    <w:uiPriority w:val="99"/>
    <w:semiHidden/>
    <w:unhideWhenUsed/>
    <w:rsid w:val="00153405"/>
    <w:rPr>
      <w:b/>
      <w:bCs/>
    </w:rPr>
  </w:style>
  <w:style w:type="character" w:customStyle="1" w:styleId="CommentSubjectChar">
    <w:name w:val="Comment Subject Char"/>
    <w:basedOn w:val="CommentTextChar"/>
    <w:link w:val="CommentSubject"/>
    <w:uiPriority w:val="99"/>
    <w:semiHidden/>
    <w:rsid w:val="00153405"/>
    <w:rPr>
      <w:b/>
      <w:bCs/>
      <w:sz w:val="20"/>
      <w:szCs w:val="20"/>
    </w:rPr>
  </w:style>
  <w:style w:type="paragraph" w:styleId="BalloonText">
    <w:name w:val="Balloon Text"/>
    <w:basedOn w:val="Normal"/>
    <w:link w:val="BalloonTextChar"/>
    <w:uiPriority w:val="99"/>
    <w:semiHidden/>
    <w:unhideWhenUsed/>
    <w:rsid w:val="0015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405"/>
    <w:rPr>
      <w:rFonts w:ascii="Segoe UI" w:hAnsi="Segoe UI" w:cs="Segoe UI"/>
      <w:sz w:val="18"/>
      <w:szCs w:val="18"/>
    </w:rPr>
  </w:style>
  <w:style w:type="paragraph" w:styleId="Header">
    <w:name w:val="header"/>
    <w:basedOn w:val="Normal"/>
    <w:link w:val="HeaderChar"/>
    <w:uiPriority w:val="99"/>
    <w:unhideWhenUsed/>
    <w:rsid w:val="00104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E5"/>
  </w:style>
  <w:style w:type="paragraph" w:styleId="Footer">
    <w:name w:val="footer"/>
    <w:basedOn w:val="Normal"/>
    <w:link w:val="FooterChar"/>
    <w:uiPriority w:val="99"/>
    <w:unhideWhenUsed/>
    <w:rsid w:val="00104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D66E5"/>
    <w:pPr>
      <w:spacing w:after="0" w:line="240" w:lineRule="auto"/>
    </w:pPr>
    <w:rPr>
      <w:rFonts w:ascii="Times New Roman" w:eastAsiaTheme="minorEastAsia" w:hAnsi="Times New Roman"/>
      <w:sz w:val="24"/>
      <w:szCs w:val="24"/>
      <w:lang w:eastAsia="ja-JP"/>
    </w:rPr>
  </w:style>
  <w:style w:type="character" w:customStyle="1" w:styleId="FootnoteTextChar">
    <w:name w:val="Footnote Text Char"/>
    <w:basedOn w:val="DefaultParagraphFont"/>
    <w:link w:val="FootnoteText"/>
    <w:uiPriority w:val="99"/>
    <w:rsid w:val="005D66E5"/>
    <w:rPr>
      <w:rFonts w:ascii="Times New Roman" w:eastAsiaTheme="minorEastAsia" w:hAnsi="Times New Roman"/>
      <w:sz w:val="24"/>
      <w:szCs w:val="24"/>
      <w:lang w:eastAsia="ja-JP"/>
    </w:rPr>
  </w:style>
  <w:style w:type="character" w:styleId="FootnoteReference">
    <w:name w:val="footnote reference"/>
    <w:basedOn w:val="DefaultParagraphFont"/>
    <w:uiPriority w:val="99"/>
    <w:unhideWhenUsed/>
    <w:rsid w:val="005D66E5"/>
    <w:rPr>
      <w:vertAlign w:val="superscript"/>
    </w:rPr>
  </w:style>
  <w:style w:type="paragraph" w:styleId="ListParagraph">
    <w:name w:val="List Paragraph"/>
    <w:basedOn w:val="Normal"/>
    <w:uiPriority w:val="34"/>
    <w:qFormat/>
    <w:rsid w:val="005D66E5"/>
    <w:pPr>
      <w:ind w:left="720"/>
      <w:contextualSpacing/>
    </w:pPr>
  </w:style>
  <w:style w:type="character" w:styleId="CommentReference">
    <w:name w:val="annotation reference"/>
    <w:basedOn w:val="DefaultParagraphFont"/>
    <w:uiPriority w:val="99"/>
    <w:semiHidden/>
    <w:unhideWhenUsed/>
    <w:rsid w:val="00153405"/>
    <w:rPr>
      <w:sz w:val="16"/>
      <w:szCs w:val="16"/>
    </w:rPr>
  </w:style>
  <w:style w:type="paragraph" w:styleId="CommentText">
    <w:name w:val="annotation text"/>
    <w:basedOn w:val="Normal"/>
    <w:link w:val="CommentTextChar"/>
    <w:uiPriority w:val="99"/>
    <w:semiHidden/>
    <w:unhideWhenUsed/>
    <w:rsid w:val="00153405"/>
    <w:pPr>
      <w:spacing w:line="240" w:lineRule="auto"/>
    </w:pPr>
    <w:rPr>
      <w:sz w:val="20"/>
      <w:szCs w:val="20"/>
    </w:rPr>
  </w:style>
  <w:style w:type="character" w:customStyle="1" w:styleId="CommentTextChar">
    <w:name w:val="Comment Text Char"/>
    <w:basedOn w:val="DefaultParagraphFont"/>
    <w:link w:val="CommentText"/>
    <w:uiPriority w:val="99"/>
    <w:semiHidden/>
    <w:rsid w:val="00153405"/>
    <w:rPr>
      <w:sz w:val="20"/>
      <w:szCs w:val="20"/>
    </w:rPr>
  </w:style>
  <w:style w:type="paragraph" w:styleId="CommentSubject">
    <w:name w:val="annotation subject"/>
    <w:basedOn w:val="CommentText"/>
    <w:next w:val="CommentText"/>
    <w:link w:val="CommentSubjectChar"/>
    <w:uiPriority w:val="99"/>
    <w:semiHidden/>
    <w:unhideWhenUsed/>
    <w:rsid w:val="00153405"/>
    <w:rPr>
      <w:b/>
      <w:bCs/>
    </w:rPr>
  </w:style>
  <w:style w:type="character" w:customStyle="1" w:styleId="CommentSubjectChar">
    <w:name w:val="Comment Subject Char"/>
    <w:basedOn w:val="CommentTextChar"/>
    <w:link w:val="CommentSubject"/>
    <w:uiPriority w:val="99"/>
    <w:semiHidden/>
    <w:rsid w:val="00153405"/>
    <w:rPr>
      <w:b/>
      <w:bCs/>
      <w:sz w:val="20"/>
      <w:szCs w:val="20"/>
    </w:rPr>
  </w:style>
  <w:style w:type="paragraph" w:styleId="BalloonText">
    <w:name w:val="Balloon Text"/>
    <w:basedOn w:val="Normal"/>
    <w:link w:val="BalloonTextChar"/>
    <w:uiPriority w:val="99"/>
    <w:semiHidden/>
    <w:unhideWhenUsed/>
    <w:rsid w:val="0015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405"/>
    <w:rPr>
      <w:rFonts w:ascii="Segoe UI" w:hAnsi="Segoe UI" w:cs="Segoe UI"/>
      <w:sz w:val="18"/>
      <w:szCs w:val="18"/>
    </w:rPr>
  </w:style>
  <w:style w:type="paragraph" w:styleId="Header">
    <w:name w:val="header"/>
    <w:basedOn w:val="Normal"/>
    <w:link w:val="HeaderChar"/>
    <w:uiPriority w:val="99"/>
    <w:unhideWhenUsed/>
    <w:rsid w:val="00104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E5"/>
  </w:style>
  <w:style w:type="paragraph" w:styleId="Footer">
    <w:name w:val="footer"/>
    <w:basedOn w:val="Normal"/>
    <w:link w:val="FooterChar"/>
    <w:uiPriority w:val="99"/>
    <w:unhideWhenUsed/>
    <w:rsid w:val="00104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 El-Habr</dc:creator>
  <cp:lastModifiedBy>Lisa Emelia Svensson</cp:lastModifiedBy>
  <cp:revision>2</cp:revision>
  <dcterms:created xsi:type="dcterms:W3CDTF">2019-03-04T13:02:00Z</dcterms:created>
  <dcterms:modified xsi:type="dcterms:W3CDTF">2019-03-04T13:02:00Z</dcterms:modified>
</cp:coreProperties>
</file>