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28" w:rsidRDefault="00877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1028065</wp:posOffset>
            </wp:positionH>
            <wp:positionV relativeFrom="page">
              <wp:posOffset>404495</wp:posOffset>
            </wp:positionV>
            <wp:extent cx="5730875" cy="64071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28" w:rsidRDefault="00E403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40" w:lineRule="auto"/>
        <w:ind w:left="12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Meeting Summary: Timing and Products for GEO-6 Delivery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"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The HLG met via teleconference on July 20, 2016 to discuss the timing and products that could be delivered for the GEO-6 global assessment during the period 2106 to 2019. The meeting reviewed and discussed: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84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The views of HLG members for timing and type of GEO-6 documents to be delivered for UNEA 3 &amp; 4. </w:t>
      </w:r>
    </w:p>
    <w:p w:rsidR="00E40328" w:rsidRDefault="00E40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The specifics of the upcoming first authors meeting. 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The Meeting discussed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Options for delivery of GEO-6 products at UNEA 3 and UNEA 4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71" w:lineRule="auto"/>
        <w:ind w:left="344" w:right="160" w:hanging="3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HLG members on the call recommended that a full GEO-6 and its accompanying Summary for Policy Makers (SPM) be delivered for UNEA-4 in 2019. 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40328" w:rsidRDefault="00E40328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72" w:lineRule="auto"/>
        <w:ind w:left="344" w:right="380" w:hanging="3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HLG members on the call preferred that a progress report be delivered to UNEA-3 rather than Volume 1 of GEO-6, as presented in the options paper. 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40328" w:rsidRDefault="00E40328">
      <w:pPr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71" w:lineRule="auto"/>
        <w:ind w:left="344" w:right="60" w:hanging="3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progress report should be a meaningful contribution to UNEA-3, drawing on the findings of the regional assessments and the work of the global authors up to that point. 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40328" w:rsidRDefault="00E40328">
      <w:pPr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85" w:lineRule="auto"/>
        <w:ind w:left="344" w:right="40" w:hanging="3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progress report should support the Ministerial discussion, including the type and content of outlooks to assist countries in implementing SDGs for their national circumstances. 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E40328" w:rsidRDefault="00E40328">
      <w:pPr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71" w:lineRule="auto"/>
        <w:ind w:left="344" w:hanging="3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UNEA Bureau meeting on Aug. 10 was informed of these HLG recommendations in order to plan appropriately for UNEA-3, and gave recommendations for follow-up through the UNEA President. 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40328" w:rsidRDefault="00E40328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302" w:lineRule="auto"/>
        <w:ind w:left="344" w:right="180" w:hanging="3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Secretariat should seek views of other HLG members in advance of the UNEA Bureau meeting to ensure a common understanding of the HLG’s recommendations. 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Details of the upcoming first author’s meeting (tentatively Feb. 20-24)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72" w:lineRule="auto"/>
        <w:ind w:left="344" w:right="300" w:hanging="3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first author’s meeting will be planned to have 2 days of orientation so that authors will understand the GEO-6 process and schedule as well as the innovations planned for this edition of GEO. </w:t>
      </w:r>
    </w:p>
    <w:p w:rsidR="00E40328" w:rsidRDefault="00E40328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71" w:lineRule="auto"/>
        <w:ind w:left="344" w:right="940" w:hanging="3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Innovative Outlooks Group is expected to meet in February, 2017 to begin the development of new methods and tools for the GEO-6 outlook. </w:t>
      </w:r>
    </w:p>
    <w:p w:rsidR="00E40328" w:rsidRDefault="00E40328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304" w:lineRule="auto"/>
        <w:ind w:left="344" w:right="360" w:hanging="3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Secretariat will coordinate with IPBES to avoid duplication with their work to produce regional and global assessments. 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Action items: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684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The Secretariat will produce a summary of this call and reach out to other HLG members to obtain views on the above. </w:t>
      </w:r>
    </w:p>
    <w:p w:rsidR="00E40328" w:rsidRDefault="00E40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The Secretariat will plan a mid-September HLG call to further discuss GEO-6 planning. </w:t>
      </w:r>
    </w:p>
    <w:p w:rsidR="00E40328" w:rsidRDefault="00877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741680</wp:posOffset>
                </wp:positionV>
                <wp:extent cx="610679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8.4pt" to="47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rI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" o:allowincell="f" strokeweight=".72pt"/>
            </w:pict>
          </mc:Fallback>
        </mc:AlternateConten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E40328" w:rsidRDefault="00E4032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DIVISION OF EARLY WARNING AND ASSESSMENT</w:t>
      </w:r>
    </w:p>
    <w:p w:rsidR="00E40328" w:rsidRDefault="00E4032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P.O. Box 30552, Nairobi 00100, Kenya - Tel: [254 20] 7623231; GEO.Head@unep.org</w:t>
      </w:r>
    </w:p>
    <w:sectPr w:rsidR="00E40328">
      <w:pgSz w:w="12240" w:h="15840"/>
      <w:pgMar w:top="1440" w:right="1680" w:bottom="387" w:left="1736" w:header="720" w:footer="720" w:gutter="0"/>
      <w:cols w:space="720" w:equalWidth="0">
        <w:col w:w="88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7C"/>
    <w:rsid w:val="003F007C"/>
    <w:rsid w:val="00877A4E"/>
    <w:rsid w:val="00E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 Intern28-Timon Bonde</dc:creator>
  <cp:lastModifiedBy>SGB Intern28-Timon Bonde</cp:lastModifiedBy>
  <cp:revision>2</cp:revision>
  <dcterms:created xsi:type="dcterms:W3CDTF">2017-08-22T07:19:00Z</dcterms:created>
  <dcterms:modified xsi:type="dcterms:W3CDTF">2017-08-22T07:19:00Z</dcterms:modified>
</cp:coreProperties>
</file>