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5347"/>
        <w:gridCol w:w="2815"/>
      </w:tblGrid>
      <w:tr w:rsidR="00167391" w:rsidRPr="007B5424" w:rsidTr="007F2793">
        <w:trPr>
          <w:cantSplit/>
          <w:trHeight w:val="850"/>
          <w:jc w:val="right"/>
        </w:trPr>
        <w:tc>
          <w:tcPr>
            <w:tcW w:w="1550" w:type="dxa"/>
          </w:tcPr>
          <w:p w:rsidR="00167391" w:rsidRPr="007B5424" w:rsidRDefault="00D741D0" w:rsidP="00D741D0">
            <w:pPr>
              <w:rPr>
                <w:rFonts w:ascii="Univers" w:hAnsi="Univers"/>
                <w:b/>
                <w:sz w:val="27"/>
                <w:szCs w:val="27"/>
                <w:lang w:val="fr-CA"/>
              </w:rPr>
            </w:pPr>
            <w:bookmarkStart w:id="0" w:name="_GoBack"/>
            <w:bookmarkEnd w:id="0"/>
            <w:r w:rsidRPr="007B5424">
              <w:rPr>
                <w:rFonts w:ascii="Arial" w:hAnsi="Arial" w:cs="Arial"/>
                <w:b/>
                <w:sz w:val="27"/>
                <w:szCs w:val="27"/>
                <w:lang w:val="fr-CA"/>
              </w:rPr>
              <w:t>NATIONS</w:t>
            </w:r>
            <w:r w:rsidR="00167391" w:rsidRPr="007B5424">
              <w:rPr>
                <w:rFonts w:ascii="Arial" w:hAnsi="Arial" w:cs="Arial"/>
                <w:b/>
                <w:sz w:val="27"/>
                <w:szCs w:val="27"/>
                <w:lang w:val="fr-CA"/>
              </w:rPr>
              <w:br/>
            </w:r>
            <w:r w:rsidRPr="007B5424">
              <w:rPr>
                <w:rFonts w:ascii="Arial" w:hAnsi="Arial" w:cs="Arial"/>
                <w:b/>
                <w:sz w:val="27"/>
                <w:szCs w:val="27"/>
                <w:lang w:val="fr-CA"/>
              </w:rPr>
              <w:t>UNIES</w:t>
            </w:r>
          </w:p>
        </w:tc>
        <w:tc>
          <w:tcPr>
            <w:tcW w:w="5347" w:type="dxa"/>
          </w:tcPr>
          <w:p w:rsidR="00167391" w:rsidRPr="007B5424" w:rsidRDefault="00167391" w:rsidP="005F0C62">
            <w:pPr>
              <w:rPr>
                <w:rFonts w:ascii="Univers" w:hAnsi="Univers"/>
                <w:b/>
                <w:sz w:val="27"/>
                <w:szCs w:val="27"/>
                <w:lang w:val="fr-CA"/>
              </w:rPr>
            </w:pPr>
          </w:p>
        </w:tc>
        <w:tc>
          <w:tcPr>
            <w:tcW w:w="2815" w:type="dxa"/>
          </w:tcPr>
          <w:p w:rsidR="00167391" w:rsidRPr="007B5424" w:rsidRDefault="00167391" w:rsidP="005F0C62">
            <w:pPr>
              <w:jc w:val="right"/>
              <w:rPr>
                <w:rFonts w:ascii="Arial" w:hAnsi="Arial" w:cs="Arial"/>
                <w:b/>
                <w:sz w:val="64"/>
                <w:szCs w:val="64"/>
                <w:lang w:val="fr-CA"/>
              </w:rPr>
            </w:pPr>
            <w:r w:rsidRPr="007B5424">
              <w:rPr>
                <w:rFonts w:ascii="Arial" w:hAnsi="Arial" w:cs="Arial"/>
                <w:b/>
                <w:sz w:val="64"/>
                <w:szCs w:val="64"/>
                <w:lang w:val="fr-CA"/>
              </w:rPr>
              <w:t>EP</w:t>
            </w:r>
          </w:p>
        </w:tc>
      </w:tr>
      <w:tr w:rsidR="00167391" w:rsidRPr="007B5424" w:rsidTr="007F2793">
        <w:trPr>
          <w:cantSplit/>
          <w:trHeight w:val="281"/>
          <w:jc w:val="right"/>
        </w:trPr>
        <w:tc>
          <w:tcPr>
            <w:tcW w:w="1550" w:type="dxa"/>
            <w:tcBorders>
              <w:bottom w:val="single" w:sz="4" w:space="0" w:color="auto"/>
            </w:tcBorders>
          </w:tcPr>
          <w:p w:rsidR="00167391" w:rsidRPr="007B5424" w:rsidRDefault="00167391" w:rsidP="005F0C62">
            <w:pPr>
              <w:rPr>
                <w:sz w:val="18"/>
                <w:szCs w:val="18"/>
                <w:lang w:val="fr-CA"/>
              </w:rPr>
            </w:pPr>
          </w:p>
        </w:tc>
        <w:tc>
          <w:tcPr>
            <w:tcW w:w="5347" w:type="dxa"/>
            <w:tcBorders>
              <w:bottom w:val="single" w:sz="4" w:space="0" w:color="auto"/>
            </w:tcBorders>
          </w:tcPr>
          <w:p w:rsidR="00167391" w:rsidRPr="007B5424" w:rsidRDefault="00167391" w:rsidP="005F0C62">
            <w:pPr>
              <w:rPr>
                <w:rFonts w:ascii="Univers" w:hAnsi="Univers"/>
                <w:b/>
                <w:sz w:val="18"/>
                <w:szCs w:val="18"/>
                <w:lang w:val="fr-CA"/>
              </w:rPr>
            </w:pPr>
          </w:p>
        </w:tc>
        <w:tc>
          <w:tcPr>
            <w:tcW w:w="2815" w:type="dxa"/>
            <w:tcBorders>
              <w:bottom w:val="single" w:sz="4" w:space="0" w:color="auto"/>
            </w:tcBorders>
          </w:tcPr>
          <w:p w:rsidR="00167391" w:rsidRPr="007B5424" w:rsidRDefault="007F2439" w:rsidP="00A56735">
            <w:pPr>
              <w:rPr>
                <w:sz w:val="18"/>
                <w:szCs w:val="18"/>
                <w:lang w:val="fr-CA"/>
              </w:rPr>
            </w:pPr>
            <w:r w:rsidRPr="007B5424">
              <w:rPr>
                <w:b/>
                <w:bCs/>
                <w:sz w:val="28"/>
                <w:lang w:val="fr-CA"/>
              </w:rPr>
              <w:t>UNEP</w:t>
            </w:r>
            <w:r w:rsidRPr="007B5424">
              <w:rPr>
                <w:lang w:val="fr-CA"/>
              </w:rPr>
              <w:t>/EA.2/2</w:t>
            </w:r>
          </w:p>
        </w:tc>
      </w:tr>
      <w:bookmarkStart w:id="1" w:name="_MON_1021710510"/>
      <w:bookmarkEnd w:id="1"/>
      <w:bookmarkStart w:id="2" w:name="_MON_1021710482"/>
      <w:bookmarkEnd w:id="2"/>
      <w:tr w:rsidR="00167391" w:rsidRPr="007B5424" w:rsidTr="007F2793">
        <w:trPr>
          <w:cantSplit/>
          <w:trHeight w:val="2549"/>
          <w:jc w:val="right"/>
        </w:trPr>
        <w:tc>
          <w:tcPr>
            <w:tcW w:w="1550" w:type="dxa"/>
            <w:tcBorders>
              <w:top w:val="single" w:sz="4" w:space="0" w:color="auto"/>
              <w:bottom w:val="single" w:sz="24" w:space="0" w:color="auto"/>
            </w:tcBorders>
          </w:tcPr>
          <w:p w:rsidR="00167391" w:rsidRPr="007B5424" w:rsidRDefault="00167391" w:rsidP="005F0C62">
            <w:pPr>
              <w:rPr>
                <w:lang w:val="fr-CA"/>
              </w:rPr>
            </w:pPr>
            <w:r w:rsidRPr="007B5424">
              <w:rPr>
                <w:lang w:val="fr-CA"/>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61.5pt" o:ole="" fillcolor="window">
                  <v:imagedata r:id="rId9" o:title=""/>
                </v:shape>
                <o:OLEObject Type="Embed" ProgID="Word.Picture.8" ShapeID="_x0000_i1025" DrawAspect="Content" ObjectID="_1521871985" r:id="rId10"/>
              </w:object>
            </w:r>
            <w:r w:rsidR="001143E2" w:rsidRPr="007B5424">
              <w:rPr>
                <w:noProof/>
                <w:lang w:val="en-US"/>
              </w:rPr>
              <w:drawing>
                <wp:inline distT="0" distB="0" distL="0" distR="0" wp14:anchorId="006014E7" wp14:editId="010E8AD5">
                  <wp:extent cx="724535" cy="767715"/>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535" cy="767715"/>
                          </a:xfrm>
                          <a:prstGeom prst="rect">
                            <a:avLst/>
                          </a:prstGeom>
                          <a:noFill/>
                          <a:ln>
                            <a:noFill/>
                          </a:ln>
                        </pic:spPr>
                      </pic:pic>
                    </a:graphicData>
                  </a:graphic>
                </wp:inline>
              </w:drawing>
            </w:r>
          </w:p>
        </w:tc>
        <w:tc>
          <w:tcPr>
            <w:tcW w:w="5347" w:type="dxa"/>
            <w:tcBorders>
              <w:top w:val="single" w:sz="4" w:space="0" w:color="auto"/>
              <w:bottom w:val="single" w:sz="24" w:space="0" w:color="auto"/>
            </w:tcBorders>
          </w:tcPr>
          <w:p w:rsidR="00167391" w:rsidRPr="007B5424" w:rsidRDefault="00311EBD" w:rsidP="00D741D0">
            <w:pPr>
              <w:spacing w:before="1400" w:after="120"/>
              <w:rPr>
                <w:rFonts w:ascii="Univers" w:hAnsi="Univers"/>
                <w:b/>
                <w:sz w:val="28"/>
                <w:szCs w:val="28"/>
                <w:lang w:val="fr-CA"/>
              </w:rPr>
            </w:pPr>
            <w:r w:rsidRPr="007B5424">
              <w:rPr>
                <w:rFonts w:ascii="Arial" w:hAnsi="Arial" w:cs="Arial"/>
                <w:b/>
                <w:sz w:val="28"/>
                <w:szCs w:val="28"/>
                <w:lang w:val="fr-CA"/>
              </w:rPr>
              <w:t>Assemblée des Nations Unies pour l</w:t>
            </w:r>
            <w:r w:rsidR="00A81E77">
              <w:rPr>
                <w:rFonts w:ascii="Arial" w:hAnsi="Arial" w:cs="Arial"/>
                <w:b/>
                <w:sz w:val="28"/>
                <w:szCs w:val="28"/>
                <w:lang w:val="fr-CA"/>
              </w:rPr>
              <w:t>’</w:t>
            </w:r>
            <w:r w:rsidRPr="007B5424">
              <w:rPr>
                <w:rFonts w:ascii="Arial" w:hAnsi="Arial" w:cs="Arial"/>
                <w:b/>
                <w:sz w:val="28"/>
                <w:szCs w:val="28"/>
                <w:lang w:val="fr-CA"/>
              </w:rPr>
              <w:t>environnement du Programme des Nations Unies pour l</w:t>
            </w:r>
            <w:r w:rsidR="00A81E77">
              <w:rPr>
                <w:rFonts w:ascii="Arial" w:hAnsi="Arial" w:cs="Arial"/>
                <w:b/>
                <w:sz w:val="28"/>
                <w:szCs w:val="28"/>
                <w:lang w:val="fr-CA"/>
              </w:rPr>
              <w:t>’</w:t>
            </w:r>
            <w:r w:rsidRPr="007B5424">
              <w:rPr>
                <w:rFonts w:ascii="Arial" w:hAnsi="Arial" w:cs="Arial"/>
                <w:b/>
                <w:sz w:val="28"/>
                <w:szCs w:val="28"/>
                <w:lang w:val="fr-CA"/>
              </w:rPr>
              <w:t>environnement</w:t>
            </w:r>
          </w:p>
        </w:tc>
        <w:tc>
          <w:tcPr>
            <w:tcW w:w="2815" w:type="dxa"/>
            <w:tcBorders>
              <w:top w:val="single" w:sz="4" w:space="0" w:color="auto"/>
              <w:bottom w:val="single" w:sz="24" w:space="0" w:color="auto"/>
            </w:tcBorders>
          </w:tcPr>
          <w:p w:rsidR="007F2439" w:rsidRPr="007B5424" w:rsidRDefault="00311EBD" w:rsidP="00311EBD">
            <w:pPr>
              <w:rPr>
                <w:lang w:val="fr-CA"/>
              </w:rPr>
            </w:pPr>
            <w:proofErr w:type="spellStart"/>
            <w:r w:rsidRPr="007B5424">
              <w:rPr>
                <w:lang w:val="fr-CA"/>
              </w:rPr>
              <w:t>Distr</w:t>
            </w:r>
            <w:proofErr w:type="spellEnd"/>
            <w:r w:rsidRPr="007B5424">
              <w:rPr>
                <w:lang w:val="fr-CA"/>
              </w:rPr>
              <w:t>. </w:t>
            </w:r>
            <w:r w:rsidR="00D741D0" w:rsidRPr="007B5424">
              <w:rPr>
                <w:lang w:val="fr-CA"/>
              </w:rPr>
              <w:t>générale</w:t>
            </w:r>
            <w:r w:rsidRPr="007B5424">
              <w:rPr>
                <w:lang w:val="fr-CA"/>
              </w:rPr>
              <w:br/>
            </w:r>
            <w:r w:rsidR="007F2439" w:rsidRPr="007B5424">
              <w:rPr>
                <w:lang w:val="fr-CA"/>
              </w:rPr>
              <w:t>8</w:t>
            </w:r>
            <w:r w:rsidR="00095B56">
              <w:rPr>
                <w:lang w:val="fr-CA"/>
              </w:rPr>
              <w:t> </w:t>
            </w:r>
            <w:r w:rsidR="00D741D0" w:rsidRPr="007B5424">
              <w:rPr>
                <w:lang w:val="fr-CA"/>
              </w:rPr>
              <w:t>mars</w:t>
            </w:r>
            <w:r w:rsidR="007A613A" w:rsidRPr="007B5424">
              <w:rPr>
                <w:lang w:val="fr-CA"/>
              </w:rPr>
              <w:t xml:space="preserve"> 2016</w:t>
            </w:r>
          </w:p>
          <w:p w:rsidR="00167391" w:rsidRPr="007B5424" w:rsidRDefault="00311EBD" w:rsidP="00311EBD">
            <w:pPr>
              <w:spacing w:before="120"/>
              <w:rPr>
                <w:lang w:val="fr-CA"/>
              </w:rPr>
            </w:pPr>
            <w:r w:rsidRPr="007B5424">
              <w:rPr>
                <w:lang w:val="fr-CA"/>
              </w:rPr>
              <w:t>Français</w:t>
            </w:r>
            <w:r w:rsidRPr="007B5424">
              <w:rPr>
                <w:lang w:val="fr-CA"/>
              </w:rPr>
              <w:br/>
            </w:r>
            <w:r w:rsidR="00D741D0" w:rsidRPr="007B5424">
              <w:rPr>
                <w:lang w:val="fr-CA"/>
              </w:rPr>
              <w:t>Original</w:t>
            </w:r>
            <w:r w:rsidRPr="007B5424">
              <w:rPr>
                <w:lang w:val="fr-CA"/>
              </w:rPr>
              <w:t> </w:t>
            </w:r>
            <w:r w:rsidR="00D741D0" w:rsidRPr="007B5424">
              <w:rPr>
                <w:lang w:val="fr-CA"/>
              </w:rPr>
              <w:t>: anglais</w:t>
            </w:r>
          </w:p>
        </w:tc>
      </w:tr>
    </w:tbl>
    <w:p w:rsidR="007F2439" w:rsidRPr="007B5424" w:rsidRDefault="00D741D0" w:rsidP="007F2439">
      <w:pPr>
        <w:pStyle w:val="AATitle"/>
        <w:rPr>
          <w:lang w:val="fr-CA"/>
        </w:rPr>
      </w:pPr>
      <w:r w:rsidRPr="007B5424">
        <w:rPr>
          <w:lang w:val="fr-CA"/>
        </w:rPr>
        <w:t xml:space="preserve">Assemblée des </w:t>
      </w:r>
      <w:r w:rsidR="007F2439" w:rsidRPr="007B5424">
        <w:rPr>
          <w:lang w:val="fr-CA"/>
        </w:rPr>
        <w:t xml:space="preserve">Nations </w:t>
      </w:r>
      <w:r w:rsidRPr="007B5424">
        <w:rPr>
          <w:lang w:val="fr-CA"/>
        </w:rPr>
        <w:t>Unies pour l</w:t>
      </w:r>
      <w:r w:rsidR="00A81E77">
        <w:rPr>
          <w:lang w:val="fr-CA"/>
        </w:rPr>
        <w:t>’</w:t>
      </w:r>
      <w:r w:rsidRPr="007B5424">
        <w:rPr>
          <w:lang w:val="fr-CA"/>
        </w:rPr>
        <w:t>environnement et Programme des Nations Unies pour l</w:t>
      </w:r>
      <w:r w:rsidR="00A81E77">
        <w:rPr>
          <w:lang w:val="fr-CA"/>
        </w:rPr>
        <w:t>’</w:t>
      </w:r>
      <w:r w:rsidRPr="007B5424">
        <w:rPr>
          <w:lang w:val="fr-CA"/>
        </w:rPr>
        <w:t>environnement</w:t>
      </w:r>
    </w:p>
    <w:p w:rsidR="007F2439" w:rsidRPr="007B5424" w:rsidRDefault="00F93825" w:rsidP="007F2439">
      <w:pPr>
        <w:pStyle w:val="AATitle"/>
        <w:rPr>
          <w:lang w:val="fr-CA"/>
        </w:rPr>
      </w:pPr>
      <w:r w:rsidRPr="007B5424">
        <w:rPr>
          <w:lang w:val="fr-CA"/>
        </w:rPr>
        <w:t>Deuxième</w:t>
      </w:r>
      <w:r w:rsidR="007F2439" w:rsidRPr="007B5424">
        <w:rPr>
          <w:lang w:val="fr-CA"/>
        </w:rPr>
        <w:t xml:space="preserve"> session</w:t>
      </w:r>
    </w:p>
    <w:p w:rsidR="007F2439" w:rsidRPr="007B5424" w:rsidRDefault="007F2439" w:rsidP="007F2439">
      <w:pPr>
        <w:pStyle w:val="AATitle"/>
        <w:keepNext w:val="0"/>
        <w:keepLines w:val="0"/>
        <w:rPr>
          <w:b w:val="0"/>
          <w:lang w:val="fr-CA"/>
        </w:rPr>
      </w:pPr>
      <w:r w:rsidRPr="007B5424">
        <w:rPr>
          <w:b w:val="0"/>
          <w:lang w:val="fr-CA"/>
        </w:rPr>
        <w:t>Nairobi, 23</w:t>
      </w:r>
      <w:r w:rsidR="00F93825" w:rsidRPr="007B5424">
        <w:rPr>
          <w:b w:val="0"/>
          <w:lang w:val="fr-CA"/>
        </w:rPr>
        <w:t>-27</w:t>
      </w:r>
      <w:r w:rsidR="0021185E" w:rsidRPr="007B5424">
        <w:rPr>
          <w:b w:val="0"/>
          <w:lang w:val="fr-CA"/>
        </w:rPr>
        <w:t> </w:t>
      </w:r>
      <w:r w:rsidR="00F93825" w:rsidRPr="007B5424">
        <w:rPr>
          <w:b w:val="0"/>
          <w:lang w:val="fr-CA"/>
        </w:rPr>
        <w:t>mai</w:t>
      </w:r>
      <w:r w:rsidRPr="007B5424">
        <w:rPr>
          <w:b w:val="0"/>
          <w:lang w:val="fr-CA"/>
        </w:rPr>
        <w:t xml:space="preserve"> 2016</w:t>
      </w:r>
    </w:p>
    <w:p w:rsidR="007F2439" w:rsidRPr="007B5424" w:rsidRDefault="00F93825" w:rsidP="007F2439">
      <w:pPr>
        <w:pStyle w:val="AATitle"/>
        <w:rPr>
          <w:b w:val="0"/>
          <w:lang w:val="fr-CA"/>
        </w:rPr>
      </w:pPr>
      <w:r w:rsidRPr="007B5424">
        <w:rPr>
          <w:b w:val="0"/>
          <w:lang w:val="fr-CA"/>
        </w:rPr>
        <w:t>Point</w:t>
      </w:r>
      <w:r w:rsidR="0021185E" w:rsidRPr="007B5424">
        <w:rPr>
          <w:b w:val="0"/>
          <w:lang w:val="fr-CA"/>
        </w:rPr>
        <w:t> </w:t>
      </w:r>
      <w:r w:rsidR="003014D5" w:rsidRPr="007B5424">
        <w:rPr>
          <w:b w:val="0"/>
          <w:lang w:val="fr-CA"/>
        </w:rPr>
        <w:t>4</w:t>
      </w:r>
      <w:r w:rsidR="0021185E" w:rsidRPr="007B5424">
        <w:rPr>
          <w:b w:val="0"/>
          <w:lang w:val="fr-CA"/>
        </w:rPr>
        <w:t> </w:t>
      </w:r>
      <w:r w:rsidR="009201ED">
        <w:rPr>
          <w:b w:val="0"/>
          <w:lang w:val="fr-CA"/>
        </w:rPr>
        <w:t>a</w:t>
      </w:r>
      <w:r w:rsidR="007F2439" w:rsidRPr="007B5424">
        <w:rPr>
          <w:b w:val="0"/>
          <w:lang w:val="fr-CA"/>
        </w:rPr>
        <w:t xml:space="preserve">) </w:t>
      </w:r>
      <w:r w:rsidRPr="007B5424">
        <w:rPr>
          <w:b w:val="0"/>
          <w:lang w:val="fr-CA"/>
        </w:rPr>
        <w:t>de l</w:t>
      </w:r>
      <w:r w:rsidR="00A81E77">
        <w:rPr>
          <w:b w:val="0"/>
          <w:lang w:val="fr-CA"/>
        </w:rPr>
        <w:t>’</w:t>
      </w:r>
      <w:r w:rsidRPr="007B5424">
        <w:rPr>
          <w:b w:val="0"/>
          <w:lang w:val="fr-CA"/>
        </w:rPr>
        <w:t>ordre du jour provisoire</w:t>
      </w:r>
      <w:r w:rsidR="0021185E" w:rsidRPr="007B5424">
        <w:rPr>
          <w:rStyle w:val="FootnoteReference"/>
          <w:b w:val="0"/>
          <w:lang w:val="fr-CA"/>
        </w:rPr>
        <w:footnoteReference w:customMarkFollows="1" w:id="1"/>
        <w:t>*</w:t>
      </w:r>
    </w:p>
    <w:p w:rsidR="007F2439" w:rsidRPr="007B5424" w:rsidRDefault="00C830B4" w:rsidP="007F2439">
      <w:pPr>
        <w:pStyle w:val="AATitle2"/>
        <w:keepNext w:val="0"/>
        <w:keepLines w:val="0"/>
        <w:spacing w:before="60" w:after="60"/>
        <w:rPr>
          <w:lang w:val="fr-CA"/>
        </w:rPr>
      </w:pPr>
      <w:r w:rsidRPr="007B5424">
        <w:rPr>
          <w:lang w:val="fr-CA"/>
        </w:rPr>
        <w:t>Questions relatives à la politique et à la gouvernance internationales en matière d</w:t>
      </w:r>
      <w:r w:rsidR="00A81E77">
        <w:rPr>
          <w:lang w:val="fr-CA"/>
        </w:rPr>
        <w:t>’</w:t>
      </w:r>
      <w:r w:rsidRPr="007B5424">
        <w:rPr>
          <w:lang w:val="fr-CA"/>
        </w:rPr>
        <w:t>environnement : commerce illicite d</w:t>
      </w:r>
      <w:r w:rsidR="00A81E77">
        <w:rPr>
          <w:lang w:val="fr-CA"/>
        </w:rPr>
        <w:t>’</w:t>
      </w:r>
      <w:r w:rsidRPr="007B5424">
        <w:rPr>
          <w:lang w:val="fr-CA"/>
        </w:rPr>
        <w:t>espèces sauvages</w:t>
      </w:r>
      <w:r w:rsidR="007F2439" w:rsidRPr="007B5424">
        <w:rPr>
          <w:lang w:val="fr-CA"/>
        </w:rPr>
        <w:t xml:space="preserve"> </w:t>
      </w:r>
    </w:p>
    <w:p w:rsidR="007F2439" w:rsidRPr="007B5424" w:rsidRDefault="003D7B1A" w:rsidP="007F2439">
      <w:pPr>
        <w:pStyle w:val="BBTitle"/>
        <w:rPr>
          <w:lang w:val="fr-CA"/>
        </w:rPr>
      </w:pPr>
      <w:r w:rsidRPr="007B5424">
        <w:rPr>
          <w:lang w:val="fr-CA"/>
        </w:rPr>
        <w:t>Ré</w:t>
      </w:r>
      <w:r w:rsidR="0021185E" w:rsidRPr="007B5424">
        <w:rPr>
          <w:lang w:val="fr-CA"/>
        </w:rPr>
        <w:t>solution </w:t>
      </w:r>
      <w:r w:rsidR="007F2439" w:rsidRPr="007B5424">
        <w:rPr>
          <w:lang w:val="fr-CA"/>
        </w:rPr>
        <w:t>1/3</w:t>
      </w:r>
      <w:r w:rsidR="001E403D" w:rsidRPr="007B5424">
        <w:rPr>
          <w:lang w:val="fr-CA"/>
        </w:rPr>
        <w:t> </w:t>
      </w:r>
      <w:r w:rsidR="007F2439" w:rsidRPr="007B5424">
        <w:rPr>
          <w:lang w:val="fr-CA"/>
        </w:rPr>
        <w:t xml:space="preserve">: </w:t>
      </w:r>
      <w:r w:rsidRPr="007B5424">
        <w:rPr>
          <w:lang w:val="fr-CA"/>
        </w:rPr>
        <w:t>commerce illicite d</w:t>
      </w:r>
      <w:r w:rsidR="00A81E77">
        <w:rPr>
          <w:lang w:val="fr-CA"/>
        </w:rPr>
        <w:t>’</w:t>
      </w:r>
      <w:r w:rsidRPr="007B5424">
        <w:rPr>
          <w:lang w:val="fr-CA"/>
        </w:rPr>
        <w:t>espèces sauvages</w:t>
      </w:r>
    </w:p>
    <w:p w:rsidR="007F2439" w:rsidRPr="007B5424" w:rsidRDefault="007F2439" w:rsidP="007F2439">
      <w:pPr>
        <w:pStyle w:val="CH2"/>
        <w:rPr>
          <w:lang w:val="fr-CA"/>
        </w:rPr>
      </w:pPr>
      <w:r w:rsidRPr="007B5424">
        <w:rPr>
          <w:lang w:val="fr-CA"/>
        </w:rPr>
        <w:tab/>
      </w:r>
      <w:r w:rsidRPr="007B5424">
        <w:rPr>
          <w:lang w:val="fr-CA"/>
        </w:rPr>
        <w:tab/>
        <w:t>R</w:t>
      </w:r>
      <w:r w:rsidR="00F93825" w:rsidRPr="007B5424">
        <w:rPr>
          <w:lang w:val="fr-CA"/>
        </w:rPr>
        <w:t>ap</w:t>
      </w:r>
      <w:r w:rsidRPr="007B5424">
        <w:rPr>
          <w:lang w:val="fr-CA"/>
        </w:rPr>
        <w:t xml:space="preserve">port </w:t>
      </w:r>
      <w:r w:rsidR="00F93825" w:rsidRPr="007B5424">
        <w:rPr>
          <w:lang w:val="fr-CA"/>
        </w:rPr>
        <w:t>du Directeur exécutif</w:t>
      </w:r>
    </w:p>
    <w:tbl>
      <w:tblPr>
        <w:tblW w:w="9064"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4"/>
      </w:tblGrid>
      <w:tr w:rsidR="007F2439" w:rsidRPr="007B5424" w:rsidTr="0084614B">
        <w:tc>
          <w:tcPr>
            <w:tcW w:w="9064" w:type="dxa"/>
          </w:tcPr>
          <w:p w:rsidR="007F2439" w:rsidRPr="007B5424" w:rsidRDefault="00F93825" w:rsidP="0084614B">
            <w:pPr>
              <w:spacing w:after="120"/>
              <w:rPr>
                <w:i/>
                <w:color w:val="000000"/>
                <w:lang w:val="fr-CA"/>
              </w:rPr>
            </w:pPr>
            <w:r w:rsidRPr="007B5424">
              <w:rPr>
                <w:i/>
                <w:color w:val="000000"/>
                <w:lang w:val="fr-CA"/>
              </w:rPr>
              <w:t>Résumé</w:t>
            </w:r>
          </w:p>
          <w:p w:rsidR="007F2439" w:rsidRPr="007B5424" w:rsidRDefault="0021185E" w:rsidP="007B5424">
            <w:pPr>
              <w:pStyle w:val="Normal-pool"/>
              <w:tabs>
                <w:tab w:val="clear" w:pos="1247"/>
                <w:tab w:val="clear" w:pos="1814"/>
                <w:tab w:val="clear" w:pos="2381"/>
                <w:tab w:val="clear" w:pos="2948"/>
                <w:tab w:val="clear" w:pos="3515"/>
                <w:tab w:val="clear" w:pos="4082"/>
                <w:tab w:val="left" w:pos="624"/>
              </w:tabs>
              <w:ind w:firstLine="624"/>
              <w:rPr>
                <w:lang w:val="fr-CA"/>
              </w:rPr>
            </w:pPr>
            <w:r w:rsidRPr="007B5424">
              <w:rPr>
                <w:lang w:val="fr-CA"/>
              </w:rPr>
              <w:t>À</w:t>
            </w:r>
            <w:r w:rsidR="00480444" w:rsidRPr="007B5424">
              <w:rPr>
                <w:lang w:val="fr-CA"/>
              </w:rPr>
              <w:t xml:space="preserve"> sa première s</w:t>
            </w:r>
            <w:r w:rsidR="007F2439" w:rsidRPr="007B5424">
              <w:rPr>
                <w:lang w:val="fr-CA"/>
              </w:rPr>
              <w:t>ession</w:t>
            </w:r>
            <w:r w:rsidR="003014D5" w:rsidRPr="007B5424">
              <w:rPr>
                <w:lang w:val="fr-CA"/>
              </w:rPr>
              <w:t>,</w:t>
            </w:r>
            <w:r w:rsidR="007F2439" w:rsidRPr="007B5424">
              <w:rPr>
                <w:lang w:val="fr-CA"/>
              </w:rPr>
              <w:t xml:space="preserve"> </w:t>
            </w:r>
            <w:r w:rsidR="00480444" w:rsidRPr="007B5424">
              <w:rPr>
                <w:lang w:val="fr-CA"/>
              </w:rPr>
              <w:t>l</w:t>
            </w:r>
            <w:r w:rsidR="00A81E77">
              <w:rPr>
                <w:lang w:val="fr-CA"/>
              </w:rPr>
              <w:t>’</w:t>
            </w:r>
            <w:r w:rsidR="00480444" w:rsidRPr="007B5424">
              <w:rPr>
                <w:lang w:val="fr-CA"/>
              </w:rPr>
              <w:t>Assemblée des Nations Unies pour l</w:t>
            </w:r>
            <w:r w:rsidR="00A81E77">
              <w:rPr>
                <w:lang w:val="fr-CA"/>
              </w:rPr>
              <w:t>’</w:t>
            </w:r>
            <w:r w:rsidR="00480444" w:rsidRPr="007B5424">
              <w:rPr>
                <w:lang w:val="fr-CA"/>
              </w:rPr>
              <w:t>environnement</w:t>
            </w:r>
            <w:r w:rsidR="003D7B1A" w:rsidRPr="007B5424">
              <w:rPr>
                <w:lang w:val="fr-CA"/>
              </w:rPr>
              <w:t xml:space="preserve"> a renforcé son engagement politique en matière de lutte contre le commerce illicite d</w:t>
            </w:r>
            <w:r w:rsidR="00A81E77">
              <w:rPr>
                <w:lang w:val="fr-CA"/>
              </w:rPr>
              <w:t>’</w:t>
            </w:r>
            <w:r w:rsidR="003D7B1A" w:rsidRPr="007B5424">
              <w:rPr>
                <w:lang w:val="fr-CA"/>
              </w:rPr>
              <w:t xml:space="preserve">espèces sauvages </w:t>
            </w:r>
            <w:r w:rsidR="00BF5732" w:rsidRPr="007B5424">
              <w:rPr>
                <w:lang w:val="fr-CA"/>
              </w:rPr>
              <w:t>et a conclu que le mandat du Programme des Nations Unies pour l</w:t>
            </w:r>
            <w:r w:rsidR="00A81E77">
              <w:rPr>
                <w:lang w:val="fr-CA"/>
              </w:rPr>
              <w:t>’</w:t>
            </w:r>
            <w:r w:rsidR="00BF5732" w:rsidRPr="007B5424">
              <w:rPr>
                <w:lang w:val="fr-CA"/>
              </w:rPr>
              <w:t>environnement (PNUE) devait être renforcé en la matière</w:t>
            </w:r>
            <w:r w:rsidR="007F2439" w:rsidRPr="007B5424">
              <w:rPr>
                <w:lang w:val="fr-CA"/>
              </w:rPr>
              <w:t xml:space="preserve">. </w:t>
            </w:r>
            <w:r w:rsidR="00CE1298" w:rsidRPr="007B5424">
              <w:rPr>
                <w:lang w:val="fr-CA"/>
              </w:rPr>
              <w:t>Compte tenu</w:t>
            </w:r>
            <w:r w:rsidR="002B555D" w:rsidRPr="007B5424">
              <w:rPr>
                <w:lang w:val="fr-CA"/>
              </w:rPr>
              <w:t xml:space="preserve"> des problèmes de sécurité et des autres préoccupations </w:t>
            </w:r>
            <w:r w:rsidR="00221866" w:rsidRPr="007B5424">
              <w:rPr>
                <w:lang w:val="fr-CA"/>
              </w:rPr>
              <w:t>relatives</w:t>
            </w:r>
            <w:r w:rsidR="002B555D" w:rsidRPr="007B5424">
              <w:rPr>
                <w:lang w:val="fr-CA"/>
              </w:rPr>
              <w:t xml:space="preserve"> au commerce illicite d</w:t>
            </w:r>
            <w:r w:rsidR="00A81E77">
              <w:rPr>
                <w:lang w:val="fr-CA"/>
              </w:rPr>
              <w:t>’</w:t>
            </w:r>
            <w:r w:rsidR="002B555D" w:rsidRPr="007B5424">
              <w:rPr>
                <w:lang w:val="fr-CA"/>
              </w:rPr>
              <w:t>espèces sauvages, l</w:t>
            </w:r>
            <w:r w:rsidR="00A81E77">
              <w:rPr>
                <w:lang w:val="fr-CA"/>
              </w:rPr>
              <w:t>’</w:t>
            </w:r>
            <w:r w:rsidR="00CE1298" w:rsidRPr="007B5424">
              <w:rPr>
                <w:lang w:val="fr-CA"/>
              </w:rPr>
              <w:t>A</w:t>
            </w:r>
            <w:r w:rsidR="00BF5732" w:rsidRPr="007B5424">
              <w:rPr>
                <w:lang w:val="fr-CA"/>
              </w:rPr>
              <w:t xml:space="preserve">ssemblée a </w:t>
            </w:r>
            <w:r w:rsidR="00CE1298" w:rsidRPr="007B5424">
              <w:rPr>
                <w:lang w:val="fr-CA"/>
              </w:rPr>
              <w:t>mis</w:t>
            </w:r>
            <w:r w:rsidR="00BF5732" w:rsidRPr="007B5424">
              <w:rPr>
                <w:lang w:val="fr-CA"/>
              </w:rPr>
              <w:t xml:space="preserve"> la question du commerce illicite au centre des priorités internationales, </w:t>
            </w:r>
            <w:r w:rsidR="00CE1298" w:rsidRPr="007B5424">
              <w:rPr>
                <w:lang w:val="fr-CA"/>
              </w:rPr>
              <w:t>en en fais</w:t>
            </w:r>
            <w:r w:rsidR="00BF5732" w:rsidRPr="007B5424">
              <w:rPr>
                <w:lang w:val="fr-CA"/>
              </w:rPr>
              <w:t>ant l</w:t>
            </w:r>
            <w:r w:rsidR="00A81E77">
              <w:rPr>
                <w:lang w:val="fr-CA"/>
              </w:rPr>
              <w:t>’</w:t>
            </w:r>
            <w:r w:rsidR="00BF5732" w:rsidRPr="007B5424">
              <w:rPr>
                <w:lang w:val="fr-CA"/>
              </w:rPr>
              <w:t xml:space="preserve">un des deux thèmes principaux abordés lors du </w:t>
            </w:r>
            <w:r w:rsidR="002B555D" w:rsidRPr="007B5424">
              <w:rPr>
                <w:lang w:val="fr-CA"/>
              </w:rPr>
              <w:t>segment de haut niveau de la première session</w:t>
            </w:r>
            <w:r w:rsidR="00704E3C" w:rsidRPr="007B5424">
              <w:rPr>
                <w:lang w:val="fr-CA"/>
              </w:rPr>
              <w:t xml:space="preserve"> et</w:t>
            </w:r>
            <w:r w:rsidR="002B555D" w:rsidRPr="007B5424">
              <w:rPr>
                <w:lang w:val="fr-CA"/>
              </w:rPr>
              <w:t xml:space="preserve"> </w:t>
            </w:r>
            <w:r w:rsidR="00BF5732" w:rsidRPr="007B5424">
              <w:rPr>
                <w:lang w:val="fr-CA"/>
              </w:rPr>
              <w:t>a adopté</w:t>
            </w:r>
            <w:r w:rsidR="002B555D" w:rsidRPr="007B5424">
              <w:rPr>
                <w:lang w:val="fr-CA"/>
              </w:rPr>
              <w:t xml:space="preserve"> la </w:t>
            </w:r>
            <w:r w:rsidR="00BF5732" w:rsidRPr="007B5424">
              <w:rPr>
                <w:lang w:val="fr-CA"/>
              </w:rPr>
              <w:t xml:space="preserve">première résolution des Nations Unies </w:t>
            </w:r>
            <w:r w:rsidR="007B5424" w:rsidRPr="007B5424">
              <w:rPr>
                <w:lang w:val="fr-CA"/>
              </w:rPr>
              <w:t>cibl</w:t>
            </w:r>
            <w:r w:rsidR="00BF5732" w:rsidRPr="007B5424">
              <w:rPr>
                <w:lang w:val="fr-CA"/>
              </w:rPr>
              <w:t>ant le commerce illicite d</w:t>
            </w:r>
            <w:r w:rsidR="00A81E77">
              <w:rPr>
                <w:lang w:val="fr-CA"/>
              </w:rPr>
              <w:t>’</w:t>
            </w:r>
            <w:r w:rsidR="00BF5732" w:rsidRPr="007B5424">
              <w:rPr>
                <w:lang w:val="fr-CA"/>
              </w:rPr>
              <w:t>espèces sauvages</w:t>
            </w:r>
            <w:r w:rsidR="007B5424" w:rsidRPr="007B5424">
              <w:rPr>
                <w:lang w:val="fr-CA"/>
              </w:rPr>
              <w:t>, à savoir  la résolution 1/3</w:t>
            </w:r>
            <w:r w:rsidR="007F2439" w:rsidRPr="007B5424">
              <w:rPr>
                <w:lang w:val="fr-CA"/>
              </w:rPr>
              <w:t xml:space="preserve">. </w:t>
            </w:r>
            <w:r w:rsidR="002B555D" w:rsidRPr="007B5424">
              <w:rPr>
                <w:lang w:val="fr-CA"/>
              </w:rPr>
              <w:t>Ce</w:t>
            </w:r>
            <w:r w:rsidR="007B5424" w:rsidRPr="007B5424">
              <w:rPr>
                <w:lang w:val="fr-CA"/>
              </w:rPr>
              <w:t>lle-ci porte, entre autres, sur</w:t>
            </w:r>
            <w:r w:rsidR="00C830B4" w:rsidRPr="007B5424">
              <w:rPr>
                <w:lang w:val="fr-CA"/>
              </w:rPr>
              <w:t xml:space="preserve"> les priorités</w:t>
            </w:r>
            <w:r w:rsidR="00BF5732" w:rsidRPr="007B5424">
              <w:rPr>
                <w:lang w:val="fr-CA"/>
              </w:rPr>
              <w:t xml:space="preserve"> </w:t>
            </w:r>
            <w:r w:rsidR="00BA1D0E" w:rsidRPr="007B5424">
              <w:rPr>
                <w:lang w:val="fr-CA"/>
              </w:rPr>
              <w:t>que constituent le respect</w:t>
            </w:r>
            <w:r w:rsidR="00BF5732" w:rsidRPr="007B5424">
              <w:rPr>
                <w:lang w:val="fr-CA"/>
              </w:rPr>
              <w:t xml:space="preserve"> par les États membres des engagements qu</w:t>
            </w:r>
            <w:r w:rsidR="00A81E77">
              <w:rPr>
                <w:lang w:val="fr-CA"/>
              </w:rPr>
              <w:t>’</w:t>
            </w:r>
            <w:r w:rsidR="00BF5732" w:rsidRPr="007B5424">
              <w:rPr>
                <w:lang w:val="fr-CA"/>
              </w:rPr>
              <w:t>ils ont déjà pris</w:t>
            </w:r>
            <w:r w:rsidR="007B5424" w:rsidRPr="007B5424">
              <w:rPr>
                <w:lang w:val="fr-CA"/>
              </w:rPr>
              <w:t xml:space="preserve"> à cet égard</w:t>
            </w:r>
            <w:r w:rsidR="00BF5732" w:rsidRPr="007B5424">
              <w:rPr>
                <w:lang w:val="fr-CA"/>
              </w:rPr>
              <w:t xml:space="preserve">, la coopération entre </w:t>
            </w:r>
            <w:r w:rsidR="00BA1D0E" w:rsidRPr="007B5424">
              <w:rPr>
                <w:lang w:val="fr-CA"/>
              </w:rPr>
              <w:t>les organism</w:t>
            </w:r>
            <w:r w:rsidR="00BF5732" w:rsidRPr="007B5424">
              <w:rPr>
                <w:lang w:val="fr-CA"/>
              </w:rPr>
              <w:t>e</w:t>
            </w:r>
            <w:r w:rsidR="00221866" w:rsidRPr="007B5424">
              <w:rPr>
                <w:lang w:val="fr-CA"/>
              </w:rPr>
              <w:t>s</w:t>
            </w:r>
            <w:r w:rsidR="00BF5732" w:rsidRPr="007B5424">
              <w:rPr>
                <w:lang w:val="fr-CA"/>
              </w:rPr>
              <w:t xml:space="preserve">, et la </w:t>
            </w:r>
            <w:r w:rsidR="00BA1D0E" w:rsidRPr="007B5424">
              <w:rPr>
                <w:lang w:val="fr-CA"/>
              </w:rPr>
              <w:t>contribu</w:t>
            </w:r>
            <w:r w:rsidR="00BF5732" w:rsidRPr="007B5424">
              <w:rPr>
                <w:lang w:val="fr-CA"/>
              </w:rPr>
              <w:t xml:space="preserve">tion du PNUE </w:t>
            </w:r>
            <w:r w:rsidR="00BA1D0E" w:rsidRPr="007B5424">
              <w:rPr>
                <w:lang w:val="fr-CA"/>
              </w:rPr>
              <w:t>aux efforts de</w:t>
            </w:r>
            <w:r w:rsidR="002B555D" w:rsidRPr="007B5424">
              <w:rPr>
                <w:lang w:val="fr-CA"/>
              </w:rPr>
              <w:t xml:space="preserve"> lutte contre le problème du commerce illicite</w:t>
            </w:r>
            <w:r w:rsidR="00BA1D0E" w:rsidRPr="007B5424">
              <w:rPr>
                <w:lang w:val="fr-CA"/>
              </w:rPr>
              <w:t xml:space="preserve"> et</w:t>
            </w:r>
            <w:r w:rsidR="00BF5732" w:rsidRPr="007B5424">
              <w:rPr>
                <w:lang w:val="fr-CA"/>
              </w:rPr>
              <w:t xml:space="preserve"> invite l</w:t>
            </w:r>
            <w:r w:rsidR="00A81E77">
              <w:rPr>
                <w:lang w:val="fr-CA"/>
              </w:rPr>
              <w:t>’</w:t>
            </w:r>
            <w:r w:rsidR="00BF5732" w:rsidRPr="007B5424">
              <w:rPr>
                <w:lang w:val="fr-CA"/>
              </w:rPr>
              <w:t xml:space="preserve">Assemblée générale à examiner </w:t>
            </w:r>
            <w:r w:rsidR="002B555D" w:rsidRPr="007B5424">
              <w:rPr>
                <w:lang w:val="fr-CA"/>
              </w:rPr>
              <w:t>ce</w:t>
            </w:r>
            <w:r w:rsidR="007B5424" w:rsidRPr="007B5424">
              <w:rPr>
                <w:lang w:val="fr-CA"/>
              </w:rPr>
              <w:t>tte question</w:t>
            </w:r>
            <w:r w:rsidR="007F2439" w:rsidRPr="007B5424">
              <w:rPr>
                <w:lang w:val="fr-CA"/>
              </w:rPr>
              <w:t xml:space="preserve"> </w:t>
            </w:r>
            <w:r w:rsidR="00BF5732" w:rsidRPr="007B5424">
              <w:rPr>
                <w:lang w:val="fr-CA"/>
              </w:rPr>
              <w:t>à sa soixante-neuvième session</w:t>
            </w:r>
            <w:r w:rsidR="00704E3C" w:rsidRPr="007B5424">
              <w:rPr>
                <w:lang w:val="fr-CA"/>
              </w:rPr>
              <w:t>. E</w:t>
            </w:r>
            <w:r w:rsidR="002B555D" w:rsidRPr="007B5424">
              <w:rPr>
                <w:lang w:val="fr-CA"/>
              </w:rPr>
              <w:t xml:space="preserve">lle prie </w:t>
            </w:r>
            <w:r w:rsidR="00DD5C55" w:rsidRPr="007B5424">
              <w:rPr>
                <w:lang w:val="fr-CA"/>
              </w:rPr>
              <w:t xml:space="preserve">notamment le </w:t>
            </w:r>
            <w:r w:rsidR="00B621FF" w:rsidRPr="007B5424">
              <w:rPr>
                <w:lang w:val="fr-CA"/>
              </w:rPr>
              <w:t>Directeur exécutif du PNUE : d</w:t>
            </w:r>
            <w:r w:rsidR="00A81E77">
              <w:rPr>
                <w:lang w:val="fr-CA"/>
              </w:rPr>
              <w:t>’</w:t>
            </w:r>
            <w:r w:rsidR="00B621FF" w:rsidRPr="007B5424">
              <w:rPr>
                <w:lang w:val="fr-CA"/>
              </w:rPr>
              <w:t>établir une analyse des incidences sur l</w:t>
            </w:r>
            <w:r w:rsidR="00A81E77">
              <w:rPr>
                <w:lang w:val="fr-CA"/>
              </w:rPr>
              <w:t>’</w:t>
            </w:r>
            <w:r w:rsidR="00B621FF" w:rsidRPr="007B5424">
              <w:rPr>
                <w:lang w:val="fr-CA"/>
              </w:rPr>
              <w:t>environnement du commerce illicite d</w:t>
            </w:r>
            <w:r w:rsidR="00A81E77">
              <w:rPr>
                <w:lang w:val="fr-CA"/>
              </w:rPr>
              <w:t>’</w:t>
            </w:r>
            <w:r w:rsidR="00B621FF" w:rsidRPr="007B5424">
              <w:rPr>
                <w:lang w:val="fr-CA"/>
              </w:rPr>
              <w:t>espèces sauvages</w:t>
            </w:r>
            <w:r w:rsidR="00EA469C">
              <w:rPr>
                <w:lang w:val="fr-CA"/>
              </w:rPr>
              <w:t>;</w:t>
            </w:r>
            <w:r w:rsidR="00B621FF" w:rsidRPr="007B5424">
              <w:rPr>
                <w:lang w:val="fr-CA"/>
              </w:rPr>
              <w:t xml:space="preserve"> de renforcer les activités du PNUE aux fins d</w:t>
            </w:r>
            <w:r w:rsidR="00A81E77">
              <w:rPr>
                <w:lang w:val="fr-CA"/>
              </w:rPr>
              <w:t>’</w:t>
            </w:r>
            <w:r w:rsidR="00B621FF" w:rsidRPr="007B5424">
              <w:rPr>
                <w:lang w:val="fr-CA"/>
              </w:rPr>
              <w:t>une plus grande sensibilisation aux problèmes et risques associés à la demande, au transit et à l</w:t>
            </w:r>
            <w:r w:rsidR="00A81E77">
              <w:rPr>
                <w:lang w:val="fr-CA"/>
              </w:rPr>
              <w:t>’</w:t>
            </w:r>
            <w:r w:rsidR="00B621FF" w:rsidRPr="007B5424">
              <w:rPr>
                <w:lang w:val="fr-CA"/>
              </w:rPr>
              <w:t xml:space="preserve">offre de produits </w:t>
            </w:r>
            <w:r w:rsidR="003048B1" w:rsidRPr="007B5424">
              <w:rPr>
                <w:lang w:val="fr-CA"/>
              </w:rPr>
              <w:t>issues du commerce illicite d</w:t>
            </w:r>
            <w:r w:rsidR="00A81E77">
              <w:rPr>
                <w:lang w:val="fr-CA"/>
              </w:rPr>
              <w:t>’</w:t>
            </w:r>
            <w:r w:rsidR="003048B1" w:rsidRPr="007B5424">
              <w:rPr>
                <w:lang w:val="fr-CA"/>
              </w:rPr>
              <w:t>espèces sauvages</w:t>
            </w:r>
            <w:r w:rsidR="00EA469C">
              <w:rPr>
                <w:lang w:val="fr-CA"/>
              </w:rPr>
              <w:t>;</w:t>
            </w:r>
            <w:r w:rsidR="003048B1" w:rsidRPr="007B5424">
              <w:rPr>
                <w:lang w:val="fr-CA"/>
              </w:rPr>
              <w:t xml:space="preserve"> de</w:t>
            </w:r>
            <w:r w:rsidR="007F2439" w:rsidRPr="007B5424">
              <w:rPr>
                <w:lang w:val="fr-CA"/>
              </w:rPr>
              <w:t xml:space="preserve"> </w:t>
            </w:r>
            <w:r w:rsidR="009A3338" w:rsidRPr="007B5424">
              <w:rPr>
                <w:lang w:val="fr-CA"/>
              </w:rPr>
              <w:t>travailler étroitement avec les partenaires du Consortium international de lutte contre la criminalité liée aux espèces sauvages</w:t>
            </w:r>
            <w:r w:rsidR="007F2439" w:rsidRPr="007B5424">
              <w:rPr>
                <w:vertAlign w:val="superscript"/>
                <w:lang w:val="fr-CA"/>
              </w:rPr>
              <w:footnoteReference w:id="2"/>
            </w:r>
            <w:r w:rsidRPr="007B5424">
              <w:rPr>
                <w:lang w:val="fr-CA"/>
              </w:rPr>
              <w:t>,</w:t>
            </w:r>
            <w:r w:rsidR="007F2439" w:rsidRPr="007B5424">
              <w:rPr>
                <w:lang w:val="fr-CA"/>
              </w:rPr>
              <w:t xml:space="preserve"> </w:t>
            </w:r>
            <w:r w:rsidR="003048B1" w:rsidRPr="007B5424">
              <w:rPr>
                <w:lang w:val="fr-CA"/>
              </w:rPr>
              <w:t>le Programme des Nations Unies pour le développement et le Groupe de coordination et de conseil sur l</w:t>
            </w:r>
            <w:r w:rsidR="00A81E77">
              <w:rPr>
                <w:lang w:val="fr-CA"/>
              </w:rPr>
              <w:t>’</w:t>
            </w:r>
            <w:r w:rsidR="003048B1" w:rsidRPr="007B5424">
              <w:rPr>
                <w:lang w:val="fr-CA"/>
              </w:rPr>
              <w:t>état de droit mis en place par le Secrétaire général de l</w:t>
            </w:r>
            <w:r w:rsidR="00A81E77">
              <w:rPr>
                <w:lang w:val="fr-CA"/>
              </w:rPr>
              <w:t>’</w:t>
            </w:r>
            <w:r w:rsidR="003048B1" w:rsidRPr="007B5424">
              <w:rPr>
                <w:lang w:val="fr-CA"/>
              </w:rPr>
              <w:t>ONU</w:t>
            </w:r>
            <w:r w:rsidR="00EA469C">
              <w:rPr>
                <w:lang w:val="fr-CA"/>
              </w:rPr>
              <w:t>;</w:t>
            </w:r>
            <w:r w:rsidR="007F2439" w:rsidRPr="007B5424">
              <w:rPr>
                <w:lang w:val="fr-CA"/>
              </w:rPr>
              <w:t xml:space="preserve"> </w:t>
            </w:r>
            <w:r w:rsidR="003048B1" w:rsidRPr="007B5424">
              <w:rPr>
                <w:lang w:val="fr-CA"/>
              </w:rPr>
              <w:t xml:space="preserve">de continuer à appuyer les </w:t>
            </w:r>
            <w:r w:rsidR="00EA469C">
              <w:rPr>
                <w:lang w:val="fr-CA"/>
              </w:rPr>
              <w:t>gouvernements</w:t>
            </w:r>
            <w:r w:rsidR="003048B1" w:rsidRPr="007B5424">
              <w:rPr>
                <w:lang w:val="fr-CA"/>
              </w:rPr>
              <w:t>, pour qu</w:t>
            </w:r>
            <w:r w:rsidR="00A81E77">
              <w:rPr>
                <w:lang w:val="fr-CA"/>
              </w:rPr>
              <w:t>’</w:t>
            </w:r>
            <w:r w:rsidR="003048B1" w:rsidRPr="007B5424">
              <w:rPr>
                <w:lang w:val="fr-CA"/>
              </w:rPr>
              <w:t>ils conçoivent et mettent en œuvre le droit de l</w:t>
            </w:r>
            <w:r w:rsidR="00A81E77">
              <w:rPr>
                <w:lang w:val="fr-CA"/>
              </w:rPr>
              <w:t>’</w:t>
            </w:r>
            <w:r w:rsidR="003048B1" w:rsidRPr="007B5424">
              <w:rPr>
                <w:lang w:val="fr-CA"/>
              </w:rPr>
              <w:t>environnement</w:t>
            </w:r>
            <w:r w:rsidR="00EA469C">
              <w:rPr>
                <w:lang w:val="fr-CA"/>
              </w:rPr>
              <w:t>;</w:t>
            </w:r>
            <w:r w:rsidR="003048B1" w:rsidRPr="007B5424">
              <w:rPr>
                <w:lang w:val="fr-CA"/>
              </w:rPr>
              <w:t xml:space="preserve"> et de jouer un rôle proactif dans l</w:t>
            </w:r>
            <w:r w:rsidR="00A81E77">
              <w:rPr>
                <w:lang w:val="fr-CA"/>
              </w:rPr>
              <w:t>’</w:t>
            </w:r>
            <w:r w:rsidR="003048B1" w:rsidRPr="007B5424">
              <w:rPr>
                <w:lang w:val="fr-CA"/>
              </w:rPr>
              <w:t>administration du Fonds pour l</w:t>
            </w:r>
            <w:r w:rsidR="00A81E77">
              <w:rPr>
                <w:lang w:val="fr-CA"/>
              </w:rPr>
              <w:t>’</w:t>
            </w:r>
            <w:r w:rsidR="003048B1" w:rsidRPr="007B5424">
              <w:rPr>
                <w:lang w:val="fr-CA"/>
              </w:rPr>
              <w:t>éléphant d</w:t>
            </w:r>
            <w:r w:rsidR="00A81E77">
              <w:rPr>
                <w:lang w:val="fr-CA"/>
              </w:rPr>
              <w:t>’</w:t>
            </w:r>
            <w:r w:rsidR="003048B1" w:rsidRPr="007B5424">
              <w:rPr>
                <w:lang w:val="fr-CA"/>
              </w:rPr>
              <w:t>Afrique afin d</w:t>
            </w:r>
            <w:r w:rsidR="00A81E77">
              <w:rPr>
                <w:lang w:val="fr-CA"/>
              </w:rPr>
              <w:t>’</w:t>
            </w:r>
            <w:r w:rsidR="003048B1" w:rsidRPr="007B5424">
              <w:rPr>
                <w:lang w:val="fr-CA"/>
              </w:rPr>
              <w:t>assurer sa contribution à la mise en œuvre du Plan d</w:t>
            </w:r>
            <w:r w:rsidR="00A81E77">
              <w:rPr>
                <w:lang w:val="fr-CA"/>
              </w:rPr>
              <w:t>’</w:t>
            </w:r>
            <w:r w:rsidR="003048B1" w:rsidRPr="007B5424">
              <w:rPr>
                <w:lang w:val="fr-CA"/>
              </w:rPr>
              <w:t>action pour l</w:t>
            </w:r>
            <w:r w:rsidR="00A81E77">
              <w:rPr>
                <w:lang w:val="fr-CA"/>
              </w:rPr>
              <w:t>’</w:t>
            </w:r>
            <w:r w:rsidR="003048B1" w:rsidRPr="007B5424">
              <w:rPr>
                <w:lang w:val="fr-CA"/>
              </w:rPr>
              <w:t>éléphant d</w:t>
            </w:r>
            <w:r w:rsidR="00A81E77">
              <w:rPr>
                <w:lang w:val="fr-CA"/>
              </w:rPr>
              <w:t>’</w:t>
            </w:r>
            <w:r w:rsidR="003048B1" w:rsidRPr="007B5424">
              <w:rPr>
                <w:lang w:val="fr-CA"/>
              </w:rPr>
              <w:t>Afrique</w:t>
            </w:r>
            <w:r w:rsidR="007F2439" w:rsidRPr="007B5424">
              <w:rPr>
                <w:lang w:val="fr-CA"/>
              </w:rPr>
              <w:t xml:space="preserve">. </w:t>
            </w:r>
          </w:p>
        </w:tc>
      </w:tr>
    </w:tbl>
    <w:p w:rsidR="007F2439" w:rsidRPr="007B5424" w:rsidRDefault="007F2439" w:rsidP="00D56A33">
      <w:pPr>
        <w:pStyle w:val="CH2"/>
        <w:rPr>
          <w:lang w:val="fr-CA"/>
        </w:rPr>
      </w:pPr>
      <w:r w:rsidRPr="007B5424">
        <w:rPr>
          <w:lang w:val="fr-CA"/>
        </w:rPr>
        <w:br w:type="page"/>
      </w:r>
      <w:r w:rsidRPr="007B5424">
        <w:rPr>
          <w:lang w:val="fr-CA"/>
        </w:rPr>
        <w:lastRenderedPageBreak/>
        <w:tab/>
      </w:r>
      <w:r w:rsidR="003014D5" w:rsidRPr="007B5424">
        <w:rPr>
          <w:lang w:val="fr-CA"/>
        </w:rPr>
        <w:tab/>
      </w:r>
      <w:r w:rsidRPr="007B5424">
        <w:rPr>
          <w:lang w:val="fr-CA"/>
        </w:rPr>
        <w:t>Progr</w:t>
      </w:r>
      <w:r w:rsidR="008565D9" w:rsidRPr="007B5424">
        <w:rPr>
          <w:lang w:val="fr-CA"/>
        </w:rPr>
        <w:t>ès réalisés dans l</w:t>
      </w:r>
      <w:r w:rsidR="00A81E77">
        <w:rPr>
          <w:lang w:val="fr-CA"/>
        </w:rPr>
        <w:t>’</w:t>
      </w:r>
      <w:r w:rsidR="008565D9" w:rsidRPr="007B5424">
        <w:rPr>
          <w:lang w:val="fr-CA"/>
        </w:rPr>
        <w:t>application de la résolution</w:t>
      </w:r>
      <w:r w:rsidR="0021185E" w:rsidRPr="007B5424">
        <w:rPr>
          <w:lang w:val="fr-CA"/>
        </w:rPr>
        <w:t> </w:t>
      </w:r>
      <w:r w:rsidRPr="007B5424">
        <w:rPr>
          <w:lang w:val="fr-CA"/>
        </w:rPr>
        <w:t>1/3</w:t>
      </w:r>
    </w:p>
    <w:p w:rsidR="007F2439" w:rsidRPr="007B5424" w:rsidRDefault="007F34CD" w:rsidP="00D56A33">
      <w:pPr>
        <w:pStyle w:val="Normalnumber"/>
        <w:numPr>
          <w:ilvl w:val="0"/>
          <w:numId w:val="34"/>
        </w:numPr>
        <w:tabs>
          <w:tab w:val="clear" w:pos="1247"/>
          <w:tab w:val="clear" w:pos="1871"/>
          <w:tab w:val="clear" w:pos="2495"/>
        </w:tabs>
        <w:ind w:left="1247" w:firstLine="0"/>
        <w:rPr>
          <w:lang w:val="fr-CA"/>
        </w:rPr>
      </w:pPr>
      <w:r w:rsidRPr="007B5424">
        <w:rPr>
          <w:lang w:val="fr-CA"/>
        </w:rPr>
        <w:t>Au</w:t>
      </w:r>
      <w:r w:rsidR="007F2439" w:rsidRPr="007B5424">
        <w:rPr>
          <w:lang w:val="fr-CA"/>
        </w:rPr>
        <w:t xml:space="preserve"> paragraph</w:t>
      </w:r>
      <w:r w:rsidRPr="007B5424">
        <w:rPr>
          <w:lang w:val="fr-CA"/>
        </w:rPr>
        <w:t>e</w:t>
      </w:r>
      <w:r w:rsidR="0021185E" w:rsidRPr="007B5424">
        <w:rPr>
          <w:lang w:val="fr-CA"/>
        </w:rPr>
        <w:t> </w:t>
      </w:r>
      <w:r w:rsidRPr="007B5424">
        <w:rPr>
          <w:lang w:val="fr-CA"/>
        </w:rPr>
        <w:t>10</w:t>
      </w:r>
      <w:r w:rsidR="0021185E" w:rsidRPr="007B5424">
        <w:rPr>
          <w:lang w:val="fr-CA"/>
        </w:rPr>
        <w:t> </w:t>
      </w:r>
      <w:r w:rsidR="007F2439" w:rsidRPr="007B5424">
        <w:rPr>
          <w:lang w:val="fr-CA"/>
        </w:rPr>
        <w:t xml:space="preserve">a) </w:t>
      </w:r>
      <w:r w:rsidRPr="007B5424">
        <w:rPr>
          <w:lang w:val="fr-CA"/>
        </w:rPr>
        <w:t>de la résolution</w:t>
      </w:r>
      <w:r w:rsidR="0021185E" w:rsidRPr="007B5424">
        <w:rPr>
          <w:lang w:val="fr-CA"/>
        </w:rPr>
        <w:t> </w:t>
      </w:r>
      <w:r w:rsidRPr="007B5424">
        <w:rPr>
          <w:lang w:val="fr-CA"/>
        </w:rPr>
        <w:t>1/3, l</w:t>
      </w:r>
      <w:r w:rsidR="00A81E77">
        <w:rPr>
          <w:lang w:val="fr-CA"/>
        </w:rPr>
        <w:t>’</w:t>
      </w:r>
      <w:r w:rsidRPr="007B5424">
        <w:rPr>
          <w:lang w:val="fr-CA"/>
        </w:rPr>
        <w:t>Assemblée des Nations Unies pour l</w:t>
      </w:r>
      <w:r w:rsidR="00A81E77">
        <w:rPr>
          <w:lang w:val="fr-CA"/>
        </w:rPr>
        <w:t>’</w:t>
      </w:r>
      <w:r w:rsidRPr="007B5424">
        <w:rPr>
          <w:lang w:val="fr-CA"/>
        </w:rPr>
        <w:t>environnement a prié le Directeur exécutif d</w:t>
      </w:r>
      <w:r w:rsidR="00A81E77">
        <w:rPr>
          <w:lang w:val="fr-CA"/>
        </w:rPr>
        <w:t>’</w:t>
      </w:r>
      <w:r w:rsidRPr="007B5424">
        <w:rPr>
          <w:lang w:val="fr-CA"/>
        </w:rPr>
        <w:t>établir, pour la deuxième session de l</w:t>
      </w:r>
      <w:r w:rsidR="00A81E77">
        <w:rPr>
          <w:lang w:val="fr-CA"/>
        </w:rPr>
        <w:t>’</w:t>
      </w:r>
      <w:r w:rsidRPr="007B5424">
        <w:rPr>
          <w:lang w:val="fr-CA"/>
        </w:rPr>
        <w:t>Assemblée, une analyse des incidences sur l</w:t>
      </w:r>
      <w:r w:rsidR="00A81E77">
        <w:rPr>
          <w:lang w:val="fr-CA"/>
        </w:rPr>
        <w:t>’</w:t>
      </w:r>
      <w:r w:rsidRPr="007B5424">
        <w:rPr>
          <w:lang w:val="fr-CA"/>
        </w:rPr>
        <w:t>environnement du commerce illicite d</w:t>
      </w:r>
      <w:r w:rsidR="00A81E77">
        <w:rPr>
          <w:lang w:val="fr-CA"/>
        </w:rPr>
        <w:t>’</w:t>
      </w:r>
      <w:r w:rsidRPr="007B5424">
        <w:rPr>
          <w:lang w:val="fr-CA"/>
        </w:rPr>
        <w:t>espèces</w:t>
      </w:r>
      <w:r w:rsidR="008B36B9" w:rsidRPr="007B5424">
        <w:rPr>
          <w:lang w:val="fr-CA"/>
        </w:rPr>
        <w:t xml:space="preserve"> sauvages et de produits issus </w:t>
      </w:r>
      <w:r w:rsidRPr="007B5424">
        <w:rPr>
          <w:lang w:val="fr-CA"/>
        </w:rPr>
        <w:t>de ces espèces.</w:t>
      </w:r>
    </w:p>
    <w:p w:rsidR="007F2439" w:rsidRPr="007B5424" w:rsidRDefault="008B36B9" w:rsidP="00D56A33">
      <w:pPr>
        <w:pStyle w:val="Normalnumber"/>
        <w:numPr>
          <w:ilvl w:val="0"/>
          <w:numId w:val="34"/>
        </w:numPr>
        <w:tabs>
          <w:tab w:val="clear" w:pos="1247"/>
          <w:tab w:val="clear" w:pos="1871"/>
          <w:tab w:val="clear" w:pos="2495"/>
        </w:tabs>
        <w:ind w:left="1247" w:firstLine="0"/>
        <w:rPr>
          <w:lang w:val="fr-CA"/>
        </w:rPr>
      </w:pPr>
      <w:r w:rsidRPr="007B5424">
        <w:rPr>
          <w:lang w:val="fr-CA"/>
        </w:rPr>
        <w:t>L</w:t>
      </w:r>
      <w:r w:rsidR="00A81E77">
        <w:rPr>
          <w:lang w:val="fr-CA"/>
        </w:rPr>
        <w:t>’</w:t>
      </w:r>
      <w:r w:rsidRPr="007B5424">
        <w:rPr>
          <w:lang w:val="fr-CA"/>
        </w:rPr>
        <w:t xml:space="preserve">analyse a été élaborée en étroite collaboration avec le </w:t>
      </w:r>
      <w:r w:rsidR="00EA469C">
        <w:rPr>
          <w:lang w:val="fr-CA"/>
        </w:rPr>
        <w:t xml:space="preserve">Centre mondial de surveillance continue de la conservation de la nature </w:t>
      </w:r>
      <w:r w:rsidRPr="007B5424">
        <w:rPr>
          <w:lang w:val="fr-CA"/>
        </w:rPr>
        <w:t xml:space="preserve">du PNUE, </w:t>
      </w:r>
      <w:proofErr w:type="spellStart"/>
      <w:r w:rsidR="007F2439" w:rsidRPr="007B5424">
        <w:rPr>
          <w:lang w:val="fr-CA"/>
        </w:rPr>
        <w:t>Grid</w:t>
      </w:r>
      <w:proofErr w:type="spellEnd"/>
      <w:r w:rsidR="007F2439" w:rsidRPr="007B5424">
        <w:rPr>
          <w:lang w:val="fr-CA"/>
        </w:rPr>
        <w:t xml:space="preserve">-Arendal </w:t>
      </w:r>
      <w:r w:rsidR="0021185E" w:rsidRPr="007B5424">
        <w:rPr>
          <w:lang w:val="fr-CA"/>
        </w:rPr>
        <w:t>et une équipe</w:t>
      </w:r>
      <w:r w:rsidRPr="007B5424">
        <w:rPr>
          <w:lang w:val="fr-CA"/>
        </w:rPr>
        <w:t xml:space="preserve"> de collaborateurs et de réviseurs</w:t>
      </w:r>
      <w:r w:rsidR="009239F0">
        <w:rPr>
          <w:lang w:val="fr-CA"/>
        </w:rPr>
        <w:t xml:space="preserve"> constituée</w:t>
      </w:r>
      <w:r w:rsidR="009239F0" w:rsidRPr="007B5424">
        <w:rPr>
          <w:lang w:val="fr-CA"/>
        </w:rPr>
        <w:t xml:space="preserve"> de plus de 50 experts indépendants</w:t>
      </w:r>
      <w:r w:rsidR="00EA469C">
        <w:rPr>
          <w:lang w:val="fr-CA"/>
        </w:rPr>
        <w:t>.</w:t>
      </w:r>
      <w:r w:rsidRPr="007B5424">
        <w:rPr>
          <w:lang w:val="fr-CA"/>
        </w:rPr>
        <w:t xml:space="preserve"> </w:t>
      </w:r>
      <w:r w:rsidR="00EA469C">
        <w:rPr>
          <w:lang w:val="fr-CA"/>
        </w:rPr>
        <w:t>Elle</w:t>
      </w:r>
      <w:r w:rsidRPr="007B5424">
        <w:rPr>
          <w:lang w:val="fr-CA"/>
        </w:rPr>
        <w:t xml:space="preserve"> </w:t>
      </w:r>
      <w:r w:rsidR="009239F0">
        <w:rPr>
          <w:lang w:val="fr-CA"/>
        </w:rPr>
        <w:t>sera</w:t>
      </w:r>
      <w:r w:rsidRPr="007B5424">
        <w:rPr>
          <w:lang w:val="fr-CA"/>
        </w:rPr>
        <w:t xml:space="preserve"> soumise à l</w:t>
      </w:r>
      <w:r w:rsidR="00A81E77">
        <w:rPr>
          <w:lang w:val="fr-CA"/>
        </w:rPr>
        <w:t>’</w:t>
      </w:r>
      <w:r w:rsidRPr="007B5424">
        <w:rPr>
          <w:lang w:val="fr-CA"/>
        </w:rPr>
        <w:t>examen de l</w:t>
      </w:r>
      <w:r w:rsidR="00A81E77">
        <w:rPr>
          <w:lang w:val="fr-CA"/>
        </w:rPr>
        <w:t>’</w:t>
      </w:r>
      <w:r w:rsidRPr="007B5424">
        <w:rPr>
          <w:lang w:val="fr-CA"/>
        </w:rPr>
        <w:t>Assemblée pour l</w:t>
      </w:r>
      <w:r w:rsidR="00A81E77">
        <w:rPr>
          <w:lang w:val="fr-CA"/>
        </w:rPr>
        <w:t>’</w:t>
      </w:r>
      <w:r w:rsidRPr="007B5424">
        <w:rPr>
          <w:lang w:val="fr-CA"/>
        </w:rPr>
        <w:t>environnement lors de sa deuxième session</w:t>
      </w:r>
      <w:r w:rsidR="007F2439" w:rsidRPr="007B5424">
        <w:rPr>
          <w:lang w:val="fr-CA"/>
        </w:rPr>
        <w:t xml:space="preserve">. </w:t>
      </w:r>
    </w:p>
    <w:p w:rsidR="007F2439" w:rsidRPr="007B5424" w:rsidRDefault="00B46596" w:rsidP="00D56A33">
      <w:pPr>
        <w:pStyle w:val="Normalnumber"/>
        <w:numPr>
          <w:ilvl w:val="0"/>
          <w:numId w:val="34"/>
        </w:numPr>
        <w:tabs>
          <w:tab w:val="clear" w:pos="1247"/>
          <w:tab w:val="clear" w:pos="1871"/>
          <w:tab w:val="clear" w:pos="2495"/>
        </w:tabs>
        <w:ind w:left="1247" w:firstLine="0"/>
        <w:rPr>
          <w:lang w:val="fr-CA"/>
        </w:rPr>
      </w:pPr>
      <w:r w:rsidRPr="007B5424">
        <w:rPr>
          <w:lang w:val="fr-CA"/>
        </w:rPr>
        <w:t>L</w:t>
      </w:r>
      <w:r w:rsidR="00A81E77">
        <w:rPr>
          <w:lang w:val="fr-CA"/>
        </w:rPr>
        <w:t>’</w:t>
      </w:r>
      <w:r w:rsidRPr="007B5424">
        <w:rPr>
          <w:lang w:val="fr-CA"/>
        </w:rPr>
        <w:t xml:space="preserve">analyse, qui </w:t>
      </w:r>
      <w:r w:rsidR="0069361F">
        <w:rPr>
          <w:lang w:val="fr-CA"/>
        </w:rPr>
        <w:t>s</w:t>
      </w:r>
      <w:r w:rsidR="00A81E77">
        <w:rPr>
          <w:lang w:val="fr-CA"/>
        </w:rPr>
        <w:t>’</w:t>
      </w:r>
      <w:r w:rsidR="0069361F">
        <w:rPr>
          <w:lang w:val="fr-CA"/>
        </w:rPr>
        <w:t>appuie fortement</w:t>
      </w:r>
      <w:r w:rsidRPr="007B5424">
        <w:rPr>
          <w:lang w:val="fr-CA"/>
        </w:rPr>
        <w:t xml:space="preserve"> sur des </w:t>
      </w:r>
      <w:r w:rsidR="0069361F">
        <w:rPr>
          <w:lang w:val="fr-CA"/>
        </w:rPr>
        <w:t>données</w:t>
      </w:r>
      <w:r w:rsidRPr="007B5424">
        <w:rPr>
          <w:lang w:val="fr-CA"/>
        </w:rPr>
        <w:t xml:space="preserve"> </w:t>
      </w:r>
      <w:r w:rsidR="0069361F">
        <w:rPr>
          <w:lang w:val="fr-CA"/>
        </w:rPr>
        <w:t xml:space="preserve">factuelles </w:t>
      </w:r>
      <w:r w:rsidRPr="007B5424">
        <w:rPr>
          <w:lang w:val="fr-CA"/>
        </w:rPr>
        <w:t xml:space="preserve">et sur </w:t>
      </w:r>
      <w:r w:rsidR="0069361F">
        <w:rPr>
          <w:lang w:val="fr-CA"/>
        </w:rPr>
        <w:t>un vaste réservoir de</w:t>
      </w:r>
      <w:r w:rsidRPr="007B5424">
        <w:rPr>
          <w:lang w:val="fr-CA"/>
        </w:rPr>
        <w:t xml:space="preserve"> </w:t>
      </w:r>
      <w:r w:rsidR="0069361F">
        <w:rPr>
          <w:lang w:val="fr-CA"/>
        </w:rPr>
        <w:t xml:space="preserve">connaissances spécialisées </w:t>
      </w:r>
      <w:r w:rsidRPr="007B5424">
        <w:rPr>
          <w:lang w:val="fr-CA"/>
        </w:rPr>
        <w:t xml:space="preserve">tant au sein </w:t>
      </w:r>
      <w:r w:rsidR="0069361F">
        <w:rPr>
          <w:lang w:val="fr-CA"/>
        </w:rPr>
        <w:t>qu</w:t>
      </w:r>
      <w:r w:rsidR="00A81E77">
        <w:rPr>
          <w:lang w:val="fr-CA"/>
        </w:rPr>
        <w:t>’</w:t>
      </w:r>
      <w:r w:rsidR="0069361F">
        <w:rPr>
          <w:lang w:val="fr-CA"/>
        </w:rPr>
        <w:t>à l</w:t>
      </w:r>
      <w:r w:rsidR="00A81E77">
        <w:rPr>
          <w:lang w:val="fr-CA"/>
        </w:rPr>
        <w:t>’</w:t>
      </w:r>
      <w:r w:rsidR="0069361F">
        <w:rPr>
          <w:lang w:val="fr-CA"/>
        </w:rPr>
        <w:t xml:space="preserve">extérieur </w:t>
      </w:r>
      <w:r w:rsidRPr="007B5424">
        <w:rPr>
          <w:lang w:val="fr-CA"/>
        </w:rPr>
        <w:t>du PNUE,</w:t>
      </w:r>
      <w:r w:rsidR="007F2439" w:rsidRPr="007B5424">
        <w:rPr>
          <w:lang w:val="fr-CA"/>
        </w:rPr>
        <w:t xml:space="preserve"> </w:t>
      </w:r>
      <w:r w:rsidR="0069361F">
        <w:rPr>
          <w:lang w:val="fr-CA"/>
        </w:rPr>
        <w:t>est la première à</w:t>
      </w:r>
      <w:r w:rsidR="008565D9" w:rsidRPr="007B5424">
        <w:rPr>
          <w:lang w:val="fr-CA"/>
        </w:rPr>
        <w:t xml:space="preserve"> </w:t>
      </w:r>
      <w:r w:rsidR="0069361F">
        <w:rPr>
          <w:lang w:val="fr-CA"/>
        </w:rPr>
        <w:t xml:space="preserve">faire la </w:t>
      </w:r>
      <w:r w:rsidR="008565D9" w:rsidRPr="007B5424">
        <w:rPr>
          <w:lang w:val="fr-CA"/>
        </w:rPr>
        <w:t xml:space="preserve">compilation et </w:t>
      </w:r>
      <w:r w:rsidR="0069361F">
        <w:rPr>
          <w:lang w:val="fr-CA"/>
        </w:rPr>
        <w:t>la</w:t>
      </w:r>
      <w:r w:rsidR="008565D9" w:rsidRPr="007B5424">
        <w:rPr>
          <w:lang w:val="fr-CA"/>
        </w:rPr>
        <w:t xml:space="preserve"> synthèse des </w:t>
      </w:r>
      <w:r w:rsidR="0069361F">
        <w:rPr>
          <w:lang w:val="fr-CA"/>
        </w:rPr>
        <w:t>signes tangibles</w:t>
      </w:r>
      <w:r w:rsidR="008565D9" w:rsidRPr="007B5424">
        <w:rPr>
          <w:lang w:val="fr-CA"/>
        </w:rPr>
        <w:t xml:space="preserve"> des impacts </w:t>
      </w:r>
      <w:r w:rsidR="00B5014E">
        <w:rPr>
          <w:lang w:val="fr-CA"/>
        </w:rPr>
        <w:t>écologiques du</w:t>
      </w:r>
      <w:r w:rsidR="0069361F">
        <w:rPr>
          <w:lang w:val="fr-CA"/>
        </w:rPr>
        <w:t xml:space="preserve"> </w:t>
      </w:r>
      <w:r w:rsidR="008565D9" w:rsidRPr="007B5424">
        <w:rPr>
          <w:lang w:val="fr-CA"/>
        </w:rPr>
        <w:t>commerce illicite d</w:t>
      </w:r>
      <w:r w:rsidR="00A81E77">
        <w:rPr>
          <w:lang w:val="fr-CA"/>
        </w:rPr>
        <w:t>’</w:t>
      </w:r>
      <w:r w:rsidR="008565D9" w:rsidRPr="007B5424">
        <w:rPr>
          <w:lang w:val="fr-CA"/>
        </w:rPr>
        <w:t>espèces sauvages et de</w:t>
      </w:r>
      <w:r w:rsidR="00B5014E">
        <w:rPr>
          <w:lang w:val="fr-CA"/>
        </w:rPr>
        <w:t>s</w:t>
      </w:r>
      <w:r w:rsidR="008565D9" w:rsidRPr="007B5424">
        <w:rPr>
          <w:lang w:val="fr-CA"/>
        </w:rPr>
        <w:t xml:space="preserve"> conséquences socio-économiques </w:t>
      </w:r>
      <w:r w:rsidR="00B5014E">
        <w:rPr>
          <w:lang w:val="fr-CA"/>
        </w:rPr>
        <w:t>de ces impacts qui touchent un large éventail</w:t>
      </w:r>
      <w:r w:rsidR="008565D9" w:rsidRPr="007B5424">
        <w:rPr>
          <w:lang w:val="fr-CA"/>
        </w:rPr>
        <w:t xml:space="preserve"> de taxons et de régions géographiques à des degrés divers. Le rapport </w:t>
      </w:r>
      <w:r w:rsidR="001D1CD7" w:rsidRPr="007B5424">
        <w:rPr>
          <w:lang w:val="fr-CA"/>
        </w:rPr>
        <w:t>fourni</w:t>
      </w:r>
      <w:r w:rsidR="0069361F">
        <w:rPr>
          <w:lang w:val="fr-CA"/>
        </w:rPr>
        <w:t>ra</w:t>
      </w:r>
      <w:r w:rsidR="001D1CD7" w:rsidRPr="007B5424">
        <w:rPr>
          <w:lang w:val="fr-CA"/>
        </w:rPr>
        <w:t xml:space="preserve"> de</w:t>
      </w:r>
      <w:r w:rsidR="00572AD2">
        <w:rPr>
          <w:lang w:val="fr-CA"/>
        </w:rPr>
        <w:t xml:space="preserve"> nouveaux</w:t>
      </w:r>
      <w:r w:rsidR="001D1CD7" w:rsidRPr="007B5424">
        <w:rPr>
          <w:lang w:val="fr-CA"/>
        </w:rPr>
        <w:t xml:space="preserve"> renseignements et une perspective </w:t>
      </w:r>
      <w:r w:rsidR="00572AD2">
        <w:rPr>
          <w:lang w:val="fr-CA"/>
        </w:rPr>
        <w:t>différente de celle qu</w:t>
      </w:r>
      <w:r w:rsidR="00A81E77">
        <w:rPr>
          <w:lang w:val="fr-CA"/>
        </w:rPr>
        <w:t>’</w:t>
      </w:r>
      <w:r w:rsidR="00572AD2">
        <w:rPr>
          <w:lang w:val="fr-CA"/>
        </w:rPr>
        <w:t>on possède</w:t>
      </w:r>
      <w:r w:rsidR="001D1CD7" w:rsidRPr="007B5424">
        <w:rPr>
          <w:lang w:val="fr-CA"/>
        </w:rPr>
        <w:t xml:space="preserve"> actuellement</w:t>
      </w:r>
      <w:r w:rsidR="00572AD2">
        <w:rPr>
          <w:lang w:val="fr-CA"/>
        </w:rPr>
        <w:t xml:space="preserve"> et</w:t>
      </w:r>
      <w:r w:rsidR="001D1CD7" w:rsidRPr="007B5424">
        <w:rPr>
          <w:lang w:val="fr-CA"/>
        </w:rPr>
        <w:t xml:space="preserve"> complé</w:t>
      </w:r>
      <w:r w:rsidR="00572AD2">
        <w:rPr>
          <w:lang w:val="fr-CA"/>
        </w:rPr>
        <w:t>tera les autres informations</w:t>
      </w:r>
      <w:r w:rsidR="001D1CD7" w:rsidRPr="007B5424">
        <w:rPr>
          <w:lang w:val="fr-CA"/>
        </w:rPr>
        <w:t xml:space="preserve"> </w:t>
      </w:r>
      <w:r w:rsidR="00572AD2">
        <w:rPr>
          <w:lang w:val="fr-CA"/>
        </w:rPr>
        <w:t xml:space="preserve">disponibles </w:t>
      </w:r>
      <w:r w:rsidR="001D1CD7" w:rsidRPr="007B5424">
        <w:rPr>
          <w:lang w:val="fr-CA"/>
        </w:rPr>
        <w:t>concernant d</w:t>
      </w:r>
      <w:r w:rsidR="00A81E77">
        <w:rPr>
          <w:lang w:val="fr-CA"/>
        </w:rPr>
        <w:t>’</w:t>
      </w:r>
      <w:r w:rsidR="001D1CD7" w:rsidRPr="007B5424">
        <w:rPr>
          <w:lang w:val="fr-CA"/>
        </w:rPr>
        <w:t>autres aspects du commerce illicite d</w:t>
      </w:r>
      <w:r w:rsidR="00A81E77">
        <w:rPr>
          <w:lang w:val="fr-CA"/>
        </w:rPr>
        <w:t>’</w:t>
      </w:r>
      <w:r w:rsidR="001D1CD7" w:rsidRPr="007B5424">
        <w:rPr>
          <w:lang w:val="fr-CA"/>
        </w:rPr>
        <w:t>espèces sauvages</w:t>
      </w:r>
      <w:r w:rsidR="00572AD2">
        <w:rPr>
          <w:lang w:val="fr-CA"/>
        </w:rPr>
        <w:t>,</w:t>
      </w:r>
      <w:r w:rsidR="001D1CD7" w:rsidRPr="007B5424">
        <w:rPr>
          <w:lang w:val="fr-CA"/>
        </w:rPr>
        <w:t xml:space="preserve"> renfor</w:t>
      </w:r>
      <w:r w:rsidR="00572AD2">
        <w:rPr>
          <w:lang w:val="fr-CA"/>
        </w:rPr>
        <w:t>çant ainsi</w:t>
      </w:r>
      <w:r w:rsidR="001D1CD7" w:rsidRPr="007B5424">
        <w:rPr>
          <w:lang w:val="fr-CA"/>
        </w:rPr>
        <w:t xml:space="preserve"> le rôle </w:t>
      </w:r>
      <w:r w:rsidR="00572AD2">
        <w:rPr>
          <w:lang w:val="fr-CA"/>
        </w:rPr>
        <w:t>joué par le</w:t>
      </w:r>
      <w:r w:rsidR="001D1CD7" w:rsidRPr="007B5424">
        <w:rPr>
          <w:lang w:val="fr-CA"/>
        </w:rPr>
        <w:t xml:space="preserve"> PNUE </w:t>
      </w:r>
      <w:r w:rsidR="00572AD2">
        <w:rPr>
          <w:lang w:val="fr-CA"/>
        </w:rPr>
        <w:t>comme</w:t>
      </w:r>
      <w:r w:rsidR="001D1CD7" w:rsidRPr="007B5424">
        <w:rPr>
          <w:lang w:val="fr-CA"/>
        </w:rPr>
        <w:t xml:space="preserve"> source principale d</w:t>
      </w:r>
      <w:r w:rsidR="00A81E77">
        <w:rPr>
          <w:lang w:val="fr-CA"/>
        </w:rPr>
        <w:t>’</w:t>
      </w:r>
      <w:r w:rsidR="001D1CD7" w:rsidRPr="007B5424">
        <w:rPr>
          <w:lang w:val="fr-CA"/>
        </w:rPr>
        <w:t xml:space="preserve">éléments </w:t>
      </w:r>
      <w:r w:rsidR="0011440C">
        <w:rPr>
          <w:lang w:val="fr-CA"/>
        </w:rPr>
        <w:t xml:space="preserve">de preuve </w:t>
      </w:r>
      <w:r w:rsidR="001D1CD7" w:rsidRPr="007B5424">
        <w:rPr>
          <w:lang w:val="fr-CA"/>
        </w:rPr>
        <w:t>sous-tend</w:t>
      </w:r>
      <w:r w:rsidR="0011440C">
        <w:rPr>
          <w:lang w:val="fr-CA"/>
        </w:rPr>
        <w:t>a</w:t>
      </w:r>
      <w:r w:rsidR="001D1CD7" w:rsidRPr="007B5424">
        <w:rPr>
          <w:lang w:val="fr-CA"/>
        </w:rPr>
        <w:t xml:space="preserve">nt les </w:t>
      </w:r>
      <w:r w:rsidR="0011440C">
        <w:rPr>
          <w:lang w:val="fr-CA"/>
        </w:rPr>
        <w:t>mesur</w:t>
      </w:r>
      <w:r w:rsidR="001D1CD7" w:rsidRPr="007B5424">
        <w:rPr>
          <w:lang w:val="fr-CA"/>
        </w:rPr>
        <w:t xml:space="preserve">es politiques </w:t>
      </w:r>
      <w:r w:rsidR="0011440C">
        <w:rPr>
          <w:lang w:val="fr-CA"/>
        </w:rPr>
        <w:t xml:space="preserve">prises en réponse à ce </w:t>
      </w:r>
      <w:r w:rsidR="001D1CD7" w:rsidRPr="007B5424">
        <w:rPr>
          <w:lang w:val="fr-CA"/>
        </w:rPr>
        <w:t xml:space="preserve">commerce. </w:t>
      </w:r>
      <w:r w:rsidR="00DC7DA0">
        <w:rPr>
          <w:lang w:val="fr-CA"/>
        </w:rPr>
        <w:t>Sur la base</w:t>
      </w:r>
      <w:r w:rsidR="0011440C">
        <w:rPr>
          <w:lang w:val="fr-CA"/>
        </w:rPr>
        <w:t xml:space="preserve"> de</w:t>
      </w:r>
      <w:r w:rsidR="001D1CD7" w:rsidRPr="007B5424">
        <w:rPr>
          <w:lang w:val="fr-CA"/>
        </w:rPr>
        <w:t xml:space="preserve"> l</w:t>
      </w:r>
      <w:r w:rsidR="00A81E77">
        <w:rPr>
          <w:lang w:val="fr-CA"/>
        </w:rPr>
        <w:t>’</w:t>
      </w:r>
      <w:r w:rsidR="001D1CD7" w:rsidRPr="007B5424">
        <w:rPr>
          <w:lang w:val="fr-CA"/>
        </w:rPr>
        <w:t xml:space="preserve">analyse susmentionnée et </w:t>
      </w:r>
      <w:r w:rsidR="0011440C">
        <w:rPr>
          <w:lang w:val="fr-CA"/>
        </w:rPr>
        <w:t>de</w:t>
      </w:r>
      <w:r w:rsidR="001D1CD7" w:rsidRPr="007B5424">
        <w:rPr>
          <w:lang w:val="fr-CA"/>
        </w:rPr>
        <w:t xml:space="preserve"> la diversité des sources d</w:t>
      </w:r>
      <w:r w:rsidR="00A81E77">
        <w:rPr>
          <w:lang w:val="fr-CA"/>
        </w:rPr>
        <w:t>’</w:t>
      </w:r>
      <w:r w:rsidR="001D1CD7" w:rsidRPr="007B5424">
        <w:rPr>
          <w:lang w:val="fr-CA"/>
        </w:rPr>
        <w:t xml:space="preserve">informations </w:t>
      </w:r>
      <w:r w:rsidR="00412FCB" w:rsidRPr="007B5424">
        <w:rPr>
          <w:lang w:val="fr-CA"/>
        </w:rPr>
        <w:t xml:space="preserve">à sa disposition, </w:t>
      </w:r>
      <w:r w:rsidR="0011440C">
        <w:rPr>
          <w:lang w:val="fr-CA"/>
        </w:rPr>
        <w:t xml:space="preserve">il est prévu </w:t>
      </w:r>
      <w:r w:rsidR="00412FCB" w:rsidRPr="007B5424">
        <w:rPr>
          <w:lang w:val="fr-CA"/>
        </w:rPr>
        <w:t>que l</w:t>
      </w:r>
      <w:r w:rsidR="003B5E12" w:rsidRPr="007B5424">
        <w:rPr>
          <w:lang w:val="fr-CA"/>
        </w:rPr>
        <w:t>e PNUE</w:t>
      </w:r>
      <w:r w:rsidR="0011440C" w:rsidRPr="007B5424">
        <w:rPr>
          <w:lang w:val="fr-CA"/>
        </w:rPr>
        <w:t xml:space="preserve"> publie</w:t>
      </w:r>
      <w:r w:rsidR="00412FCB" w:rsidRPr="007B5424">
        <w:rPr>
          <w:lang w:val="fr-CA"/>
        </w:rPr>
        <w:t xml:space="preserve">, sous réserve de la disponibilité de ressources, un recueil annuel </w:t>
      </w:r>
      <w:r w:rsidR="00572AD2">
        <w:rPr>
          <w:lang w:val="fr-CA"/>
        </w:rPr>
        <w:t>faisant le point</w:t>
      </w:r>
      <w:r w:rsidR="00412FCB" w:rsidRPr="007B5424">
        <w:rPr>
          <w:lang w:val="fr-CA"/>
        </w:rPr>
        <w:t xml:space="preserve"> </w:t>
      </w:r>
      <w:r w:rsidR="00DC7DA0">
        <w:rPr>
          <w:lang w:val="fr-CA"/>
        </w:rPr>
        <w:t>d</w:t>
      </w:r>
      <w:r w:rsidR="00572AD2">
        <w:rPr>
          <w:lang w:val="fr-CA"/>
        </w:rPr>
        <w:t xml:space="preserve">es </w:t>
      </w:r>
      <w:r w:rsidR="00AB09D9">
        <w:rPr>
          <w:lang w:val="fr-CA"/>
        </w:rPr>
        <w:t xml:space="preserve">connaissances tirées du corpus plus </w:t>
      </w:r>
      <w:r w:rsidR="00E47844">
        <w:rPr>
          <w:lang w:val="fr-CA"/>
        </w:rPr>
        <w:t xml:space="preserve">étendu </w:t>
      </w:r>
      <w:r w:rsidR="00AB09D9">
        <w:rPr>
          <w:lang w:val="fr-CA"/>
        </w:rPr>
        <w:t>d</w:t>
      </w:r>
      <w:r w:rsidR="00A81E77">
        <w:rPr>
          <w:lang w:val="fr-CA"/>
        </w:rPr>
        <w:t>’</w:t>
      </w:r>
      <w:r w:rsidR="00572AD2">
        <w:rPr>
          <w:lang w:val="fr-CA"/>
        </w:rPr>
        <w:t>observations</w:t>
      </w:r>
      <w:r w:rsidR="003B5E12" w:rsidRPr="007B5424">
        <w:rPr>
          <w:lang w:val="fr-CA"/>
        </w:rPr>
        <w:t xml:space="preserve"> factuelles </w:t>
      </w:r>
      <w:r w:rsidR="00AB09D9">
        <w:rPr>
          <w:lang w:val="fr-CA"/>
        </w:rPr>
        <w:t>concernant le</w:t>
      </w:r>
      <w:r w:rsidR="00572AD2">
        <w:rPr>
          <w:lang w:val="fr-CA"/>
        </w:rPr>
        <w:t xml:space="preserve"> </w:t>
      </w:r>
      <w:r w:rsidR="003B5E12" w:rsidRPr="007B5424">
        <w:rPr>
          <w:lang w:val="fr-CA"/>
        </w:rPr>
        <w:t>commerce illicite d</w:t>
      </w:r>
      <w:r w:rsidR="00A81E77">
        <w:rPr>
          <w:lang w:val="fr-CA"/>
        </w:rPr>
        <w:t>’</w:t>
      </w:r>
      <w:r w:rsidR="003B5E12" w:rsidRPr="007B5424">
        <w:rPr>
          <w:lang w:val="fr-CA"/>
        </w:rPr>
        <w:t>espèces sauvages</w:t>
      </w:r>
      <w:r w:rsidR="007F2439" w:rsidRPr="007B5424">
        <w:rPr>
          <w:lang w:val="fr-CA"/>
        </w:rPr>
        <w:t>.</w:t>
      </w:r>
    </w:p>
    <w:p w:rsidR="007F2439" w:rsidRPr="007B5424" w:rsidRDefault="003B5E12" w:rsidP="00D56A33">
      <w:pPr>
        <w:pStyle w:val="Normalnumber"/>
        <w:numPr>
          <w:ilvl w:val="0"/>
          <w:numId w:val="34"/>
        </w:numPr>
        <w:tabs>
          <w:tab w:val="clear" w:pos="1247"/>
          <w:tab w:val="clear" w:pos="1871"/>
          <w:tab w:val="clear" w:pos="2495"/>
        </w:tabs>
        <w:ind w:left="1247" w:firstLine="0"/>
        <w:rPr>
          <w:lang w:val="fr-CA"/>
        </w:rPr>
      </w:pPr>
      <w:r w:rsidRPr="007B5424">
        <w:rPr>
          <w:lang w:val="fr-CA"/>
        </w:rPr>
        <w:t>Au paragraphe</w:t>
      </w:r>
      <w:r w:rsidR="0021185E" w:rsidRPr="007B5424">
        <w:rPr>
          <w:lang w:val="fr-CA"/>
        </w:rPr>
        <w:t> </w:t>
      </w:r>
      <w:r w:rsidRPr="007B5424">
        <w:rPr>
          <w:lang w:val="fr-CA"/>
        </w:rPr>
        <w:t>10</w:t>
      </w:r>
      <w:r w:rsidR="0021185E" w:rsidRPr="007B5424">
        <w:rPr>
          <w:lang w:val="fr-CA"/>
        </w:rPr>
        <w:t> </w:t>
      </w:r>
      <w:r w:rsidRPr="007B5424">
        <w:rPr>
          <w:lang w:val="fr-CA"/>
        </w:rPr>
        <w:t>b) de la résolution</w:t>
      </w:r>
      <w:r w:rsidR="0021185E" w:rsidRPr="007B5424">
        <w:rPr>
          <w:lang w:val="fr-CA"/>
        </w:rPr>
        <w:t> </w:t>
      </w:r>
      <w:r w:rsidRPr="007B5424">
        <w:rPr>
          <w:lang w:val="fr-CA"/>
        </w:rPr>
        <w:t>1/3, l</w:t>
      </w:r>
      <w:r w:rsidR="00A81E77">
        <w:rPr>
          <w:lang w:val="fr-CA"/>
        </w:rPr>
        <w:t>’</w:t>
      </w:r>
      <w:r w:rsidRPr="007B5424">
        <w:rPr>
          <w:lang w:val="fr-CA"/>
        </w:rPr>
        <w:t>Assemblée des Nations Unies pour l</w:t>
      </w:r>
      <w:r w:rsidR="00A81E77">
        <w:rPr>
          <w:lang w:val="fr-CA"/>
        </w:rPr>
        <w:t>’</w:t>
      </w:r>
      <w:r w:rsidRPr="007B5424">
        <w:rPr>
          <w:lang w:val="fr-CA"/>
        </w:rPr>
        <w:t>environnement a prié le Directeur exécutif</w:t>
      </w:r>
      <w:r w:rsidR="007F2439" w:rsidRPr="007B5424">
        <w:rPr>
          <w:lang w:val="fr-CA"/>
        </w:rPr>
        <w:t xml:space="preserve"> </w:t>
      </w:r>
      <w:r w:rsidR="00091E7E" w:rsidRPr="007B5424">
        <w:rPr>
          <w:lang w:val="fr-CA"/>
        </w:rPr>
        <w:t>de poursuivre et de renforcer les activités pertinentes du PNUE, en collaboration avec les États Membres et d</w:t>
      </w:r>
      <w:r w:rsidR="00A81E77">
        <w:rPr>
          <w:lang w:val="fr-CA"/>
        </w:rPr>
        <w:t>’</w:t>
      </w:r>
      <w:r w:rsidR="00091E7E" w:rsidRPr="007B5424">
        <w:rPr>
          <w:lang w:val="fr-CA"/>
        </w:rPr>
        <w:t>autres acteurs internationaux, régionaux et nationaux, aux fins d</w:t>
      </w:r>
      <w:r w:rsidR="00A81E77">
        <w:rPr>
          <w:lang w:val="fr-CA"/>
        </w:rPr>
        <w:t>’</w:t>
      </w:r>
      <w:r w:rsidR="00091E7E" w:rsidRPr="007B5424">
        <w:rPr>
          <w:lang w:val="fr-CA"/>
        </w:rPr>
        <w:t>une plus grande sensibilisation aux problèmes et risques associés à la demande, au tr</w:t>
      </w:r>
      <w:r w:rsidR="003048B1" w:rsidRPr="007B5424">
        <w:rPr>
          <w:lang w:val="fr-CA"/>
        </w:rPr>
        <w:t>ansit et à l</w:t>
      </w:r>
      <w:r w:rsidR="00A81E77">
        <w:rPr>
          <w:lang w:val="fr-CA"/>
        </w:rPr>
        <w:t>’</w:t>
      </w:r>
      <w:r w:rsidR="003048B1" w:rsidRPr="007B5424">
        <w:rPr>
          <w:lang w:val="fr-CA"/>
        </w:rPr>
        <w:t xml:space="preserve">offre de produits </w:t>
      </w:r>
      <w:r w:rsidR="00091E7E" w:rsidRPr="007B5424">
        <w:rPr>
          <w:lang w:val="fr-CA"/>
        </w:rPr>
        <w:t>issus d</w:t>
      </w:r>
      <w:r w:rsidR="00A81E77">
        <w:rPr>
          <w:lang w:val="fr-CA"/>
        </w:rPr>
        <w:t>’</w:t>
      </w:r>
      <w:r w:rsidR="00091E7E" w:rsidRPr="007B5424">
        <w:rPr>
          <w:lang w:val="fr-CA"/>
        </w:rPr>
        <w:t>espèces sauvages prélevés de manière illicite</w:t>
      </w:r>
      <w:r w:rsidR="007F2439" w:rsidRPr="007B5424">
        <w:rPr>
          <w:lang w:val="fr-CA"/>
        </w:rPr>
        <w:t xml:space="preserve">. </w:t>
      </w:r>
    </w:p>
    <w:p w:rsidR="007F2439" w:rsidRPr="007B5424" w:rsidRDefault="006A72BA" w:rsidP="00D56A33">
      <w:pPr>
        <w:pStyle w:val="Normalnumber"/>
        <w:numPr>
          <w:ilvl w:val="0"/>
          <w:numId w:val="34"/>
        </w:numPr>
        <w:tabs>
          <w:tab w:val="clear" w:pos="1247"/>
          <w:tab w:val="clear" w:pos="1871"/>
          <w:tab w:val="clear" w:pos="2495"/>
        </w:tabs>
        <w:ind w:left="1247" w:firstLine="0"/>
        <w:rPr>
          <w:lang w:val="fr-CA"/>
        </w:rPr>
      </w:pPr>
      <w:r>
        <w:rPr>
          <w:lang w:val="fr-CA"/>
        </w:rPr>
        <w:t>Comme s</w:t>
      </w:r>
      <w:r w:rsidR="00645C34" w:rsidRPr="007B5424">
        <w:rPr>
          <w:lang w:val="fr-CA"/>
        </w:rPr>
        <w:t>uite à cette demande, le PNUE est en train de mettre au point une démarche progressive</w:t>
      </w:r>
      <w:r w:rsidR="005907D0" w:rsidRPr="007B5424">
        <w:rPr>
          <w:lang w:val="fr-CA"/>
        </w:rPr>
        <w:t xml:space="preserve"> cadr</w:t>
      </w:r>
      <w:r>
        <w:rPr>
          <w:lang w:val="fr-CA"/>
        </w:rPr>
        <w:t xml:space="preserve">ant avec la charge qui lui a été confiée, par </w:t>
      </w:r>
      <w:r w:rsidR="005907D0" w:rsidRPr="007B5424">
        <w:rPr>
          <w:lang w:val="fr-CA"/>
        </w:rPr>
        <w:t>une décision du Comité politique du Secrétaire général des Nations Unies</w:t>
      </w:r>
      <w:r>
        <w:rPr>
          <w:lang w:val="fr-CA"/>
        </w:rPr>
        <w:t xml:space="preserve">, </w:t>
      </w:r>
      <w:r w:rsidR="005907D0" w:rsidRPr="007B5424">
        <w:rPr>
          <w:lang w:val="fr-CA"/>
        </w:rPr>
        <w:t xml:space="preserve">de faire avancer les </w:t>
      </w:r>
      <w:r w:rsidR="00EE048E">
        <w:rPr>
          <w:lang w:val="fr-CA"/>
        </w:rPr>
        <w:t>volets</w:t>
      </w:r>
      <w:r w:rsidR="005907D0" w:rsidRPr="007B5424">
        <w:rPr>
          <w:lang w:val="fr-CA"/>
        </w:rPr>
        <w:t xml:space="preserve"> </w:t>
      </w:r>
      <w:r w:rsidR="00EE048E">
        <w:rPr>
          <w:lang w:val="fr-CA"/>
        </w:rPr>
        <w:t>promotion</w:t>
      </w:r>
      <w:r w:rsidR="005C7C3F" w:rsidRPr="007B5424">
        <w:rPr>
          <w:lang w:val="fr-CA"/>
        </w:rPr>
        <w:t xml:space="preserve"> et </w:t>
      </w:r>
      <w:r w:rsidR="00EE048E">
        <w:rPr>
          <w:lang w:val="fr-CA"/>
        </w:rPr>
        <w:t>relations extérieures</w:t>
      </w:r>
      <w:r>
        <w:rPr>
          <w:lang w:val="fr-CA"/>
        </w:rPr>
        <w:t xml:space="preserve"> des mesures prises </w:t>
      </w:r>
      <w:r w:rsidRPr="007B5424">
        <w:rPr>
          <w:lang w:val="fr-CA"/>
        </w:rPr>
        <w:t>à l</w:t>
      </w:r>
      <w:r w:rsidR="00A81E77">
        <w:rPr>
          <w:lang w:val="fr-CA"/>
        </w:rPr>
        <w:t>’</w:t>
      </w:r>
      <w:r w:rsidRPr="007B5424">
        <w:rPr>
          <w:lang w:val="fr-CA"/>
        </w:rPr>
        <w:t>échelle du système des Nations Unies</w:t>
      </w:r>
      <w:r>
        <w:rPr>
          <w:lang w:val="fr-CA"/>
        </w:rPr>
        <w:t xml:space="preserve"> </w:t>
      </w:r>
      <w:r w:rsidR="005C7C3F" w:rsidRPr="007B5424">
        <w:rPr>
          <w:lang w:val="fr-CA"/>
        </w:rPr>
        <w:t>face au commerce illicite d</w:t>
      </w:r>
      <w:r w:rsidR="00A81E77">
        <w:rPr>
          <w:lang w:val="fr-CA"/>
        </w:rPr>
        <w:t>’</w:t>
      </w:r>
      <w:r w:rsidR="005C7C3F" w:rsidRPr="007B5424">
        <w:rPr>
          <w:lang w:val="fr-CA"/>
        </w:rPr>
        <w:t>espèces sauvages</w:t>
      </w:r>
      <w:r w:rsidR="007F2439" w:rsidRPr="007B5424">
        <w:rPr>
          <w:lang w:val="fr-CA"/>
        </w:rPr>
        <w:t>.</w:t>
      </w:r>
    </w:p>
    <w:p w:rsidR="007F2439" w:rsidRPr="007B5424" w:rsidRDefault="005C7C3F" w:rsidP="00D56A33">
      <w:pPr>
        <w:pStyle w:val="Normalnumber"/>
        <w:numPr>
          <w:ilvl w:val="0"/>
          <w:numId w:val="34"/>
        </w:numPr>
        <w:tabs>
          <w:tab w:val="clear" w:pos="1247"/>
          <w:tab w:val="clear" w:pos="1871"/>
          <w:tab w:val="clear" w:pos="2495"/>
        </w:tabs>
        <w:ind w:left="1247" w:firstLine="0"/>
        <w:rPr>
          <w:lang w:val="fr-CA"/>
        </w:rPr>
      </w:pPr>
      <w:r w:rsidRPr="007B5424">
        <w:rPr>
          <w:lang w:val="fr-CA"/>
        </w:rPr>
        <w:t xml:space="preserve">La </w:t>
      </w:r>
      <w:r w:rsidR="00A20668" w:rsidRPr="007B5424">
        <w:rPr>
          <w:lang w:val="fr-CA"/>
        </w:rPr>
        <w:t>p</w:t>
      </w:r>
      <w:r w:rsidR="007F2439" w:rsidRPr="007B5424">
        <w:rPr>
          <w:lang w:val="fr-CA"/>
        </w:rPr>
        <w:t>hase</w:t>
      </w:r>
      <w:r w:rsidR="001E403D" w:rsidRPr="007B5424">
        <w:rPr>
          <w:lang w:val="fr-CA"/>
        </w:rPr>
        <w:t> </w:t>
      </w:r>
      <w:r w:rsidR="007F2439" w:rsidRPr="007B5424">
        <w:rPr>
          <w:lang w:val="fr-CA"/>
        </w:rPr>
        <w:t xml:space="preserve">1 </w:t>
      </w:r>
      <w:r w:rsidRPr="007B5424">
        <w:rPr>
          <w:lang w:val="fr-CA"/>
        </w:rPr>
        <w:t>de cette d</w:t>
      </w:r>
      <w:r w:rsidR="007404A5" w:rsidRPr="007B5424">
        <w:rPr>
          <w:lang w:val="fr-CA"/>
        </w:rPr>
        <w:t xml:space="preserve">émarche </w:t>
      </w:r>
      <w:r w:rsidR="00AE53E6" w:rsidRPr="007B5424">
        <w:rPr>
          <w:lang w:val="fr-CA"/>
        </w:rPr>
        <w:t>mettra l</w:t>
      </w:r>
      <w:r w:rsidR="00A81E77">
        <w:rPr>
          <w:lang w:val="fr-CA"/>
        </w:rPr>
        <w:t>’</w:t>
      </w:r>
      <w:r w:rsidR="00AE53E6" w:rsidRPr="007B5424">
        <w:rPr>
          <w:lang w:val="fr-CA"/>
        </w:rPr>
        <w:t>accent</w:t>
      </w:r>
      <w:r w:rsidR="007404A5" w:rsidRPr="007B5424">
        <w:rPr>
          <w:lang w:val="fr-CA"/>
        </w:rPr>
        <w:t xml:space="preserve"> sur </w:t>
      </w:r>
      <w:r w:rsidR="004A63A3">
        <w:rPr>
          <w:lang w:val="fr-CA"/>
        </w:rPr>
        <w:t>une</w:t>
      </w:r>
      <w:r w:rsidR="007404A5" w:rsidRPr="007B5424">
        <w:rPr>
          <w:lang w:val="fr-CA"/>
        </w:rPr>
        <w:t xml:space="preserve"> sensibilisation du public à l</w:t>
      </w:r>
      <w:r w:rsidR="00A81E77">
        <w:rPr>
          <w:lang w:val="fr-CA"/>
        </w:rPr>
        <w:t>’</w:t>
      </w:r>
      <w:r w:rsidR="007404A5" w:rsidRPr="007B5424">
        <w:rPr>
          <w:lang w:val="fr-CA"/>
        </w:rPr>
        <w:t>échelle mondiale dans le cadre de l</w:t>
      </w:r>
      <w:r w:rsidR="00A81E77">
        <w:rPr>
          <w:lang w:val="fr-CA"/>
        </w:rPr>
        <w:t>’</w:t>
      </w:r>
      <w:r w:rsidR="00EE048E">
        <w:rPr>
          <w:lang w:val="fr-CA"/>
        </w:rPr>
        <w:t xml:space="preserve">initiative </w:t>
      </w:r>
      <w:r w:rsidR="007404A5" w:rsidRPr="007B5424">
        <w:rPr>
          <w:lang w:val="fr-CA"/>
        </w:rPr>
        <w:t>Unité d</w:t>
      </w:r>
      <w:r w:rsidR="00A81E77">
        <w:rPr>
          <w:lang w:val="fr-CA"/>
        </w:rPr>
        <w:t>’</w:t>
      </w:r>
      <w:r w:rsidR="007404A5" w:rsidRPr="007B5424">
        <w:rPr>
          <w:lang w:val="fr-CA"/>
        </w:rPr>
        <w:t>action des Nations Unies</w:t>
      </w:r>
      <w:r w:rsidR="00B82E2D" w:rsidRPr="007B5424">
        <w:rPr>
          <w:lang w:val="fr-CA"/>
        </w:rPr>
        <w:t xml:space="preserve">, afin de combler de manière rapide et générale les </w:t>
      </w:r>
      <w:r w:rsidR="00F079B9">
        <w:rPr>
          <w:lang w:val="fr-CA"/>
        </w:rPr>
        <w:t>lacunes au plan des</w:t>
      </w:r>
      <w:r w:rsidR="00B82E2D" w:rsidRPr="007B5424">
        <w:rPr>
          <w:lang w:val="fr-CA"/>
        </w:rPr>
        <w:t xml:space="preserve"> connaissance</w:t>
      </w:r>
      <w:r w:rsidR="00221866" w:rsidRPr="007B5424">
        <w:rPr>
          <w:lang w:val="fr-CA"/>
        </w:rPr>
        <w:t>s</w:t>
      </w:r>
      <w:r w:rsidR="00B82E2D" w:rsidRPr="007B5424">
        <w:rPr>
          <w:lang w:val="fr-CA"/>
        </w:rPr>
        <w:t xml:space="preserve"> </w:t>
      </w:r>
      <w:r w:rsidR="00F079B9">
        <w:rPr>
          <w:lang w:val="fr-CA"/>
        </w:rPr>
        <w:t>sur l</w:t>
      </w:r>
      <w:r w:rsidR="00B82E2D" w:rsidRPr="007B5424">
        <w:rPr>
          <w:lang w:val="fr-CA"/>
        </w:rPr>
        <w:t>es implications et l</w:t>
      </w:r>
      <w:r w:rsidR="00A81E77">
        <w:rPr>
          <w:lang w:val="fr-CA"/>
        </w:rPr>
        <w:t>’</w:t>
      </w:r>
      <w:r w:rsidR="00B82E2D" w:rsidRPr="007B5424">
        <w:rPr>
          <w:lang w:val="fr-CA"/>
        </w:rPr>
        <w:t>ampleur du commerce illicite d</w:t>
      </w:r>
      <w:r w:rsidR="00A81E77">
        <w:rPr>
          <w:lang w:val="fr-CA"/>
        </w:rPr>
        <w:t>’</w:t>
      </w:r>
      <w:r w:rsidR="00B82E2D" w:rsidRPr="007B5424">
        <w:rPr>
          <w:lang w:val="fr-CA"/>
        </w:rPr>
        <w:t>espèces sauvages</w:t>
      </w:r>
      <w:r w:rsidR="00F079B9">
        <w:rPr>
          <w:lang w:val="fr-CA"/>
        </w:rPr>
        <w:t xml:space="preserve"> au moyen d</w:t>
      </w:r>
      <w:r w:rsidR="00A81E77">
        <w:rPr>
          <w:lang w:val="fr-CA"/>
        </w:rPr>
        <w:t>’</w:t>
      </w:r>
      <w:r w:rsidR="00B82E2D" w:rsidRPr="007B5424">
        <w:rPr>
          <w:lang w:val="fr-CA"/>
        </w:rPr>
        <w:t>activités</w:t>
      </w:r>
      <w:r w:rsidR="004D7AA8" w:rsidRPr="007B5424">
        <w:rPr>
          <w:lang w:val="fr-CA"/>
        </w:rPr>
        <w:t xml:space="preserve"> </w:t>
      </w:r>
      <w:r w:rsidR="00F079B9">
        <w:rPr>
          <w:lang w:val="fr-CA"/>
        </w:rPr>
        <w:t xml:space="preserve">stratégiques </w:t>
      </w:r>
      <w:r w:rsidR="004D7AA8" w:rsidRPr="007B5424">
        <w:rPr>
          <w:lang w:val="fr-CA"/>
        </w:rPr>
        <w:t xml:space="preserve">à forte visibilité </w:t>
      </w:r>
      <w:r w:rsidR="00F079B9">
        <w:rPr>
          <w:lang w:val="fr-CA"/>
        </w:rPr>
        <w:t xml:space="preserve">possédant </w:t>
      </w:r>
      <w:r w:rsidR="00A81E77">
        <w:rPr>
          <w:lang w:val="fr-CA"/>
        </w:rPr>
        <w:t>un impact</w:t>
      </w:r>
      <w:r w:rsidR="00F079B9">
        <w:rPr>
          <w:lang w:val="fr-CA"/>
        </w:rPr>
        <w:t xml:space="preserve"> </w:t>
      </w:r>
      <w:r w:rsidR="004D7AA8" w:rsidRPr="007B5424">
        <w:rPr>
          <w:lang w:val="fr-CA"/>
        </w:rPr>
        <w:t>important</w:t>
      </w:r>
      <w:r w:rsidR="00F079B9">
        <w:rPr>
          <w:lang w:val="fr-CA"/>
        </w:rPr>
        <w:t xml:space="preserve"> comme</w:t>
      </w:r>
      <w:r w:rsidR="004D7AA8" w:rsidRPr="007B5424">
        <w:rPr>
          <w:lang w:val="fr-CA"/>
        </w:rPr>
        <w:t>, par exemple</w:t>
      </w:r>
      <w:r w:rsidR="00F079B9">
        <w:rPr>
          <w:lang w:val="fr-CA"/>
        </w:rPr>
        <w:t>,</w:t>
      </w:r>
      <w:r w:rsidR="004D7AA8" w:rsidRPr="007B5424">
        <w:rPr>
          <w:lang w:val="fr-CA"/>
        </w:rPr>
        <w:t xml:space="preserve"> des expositions dans les aéroports, des campagnes d</w:t>
      </w:r>
      <w:r w:rsidR="00A81E77">
        <w:rPr>
          <w:lang w:val="fr-CA"/>
        </w:rPr>
        <w:t>’</w:t>
      </w:r>
      <w:r w:rsidR="004D7AA8" w:rsidRPr="007B5424">
        <w:rPr>
          <w:lang w:val="fr-CA"/>
        </w:rPr>
        <w:t xml:space="preserve">information dans le secteur des transports, </w:t>
      </w:r>
      <w:r w:rsidR="00F079B9">
        <w:rPr>
          <w:lang w:val="fr-CA"/>
        </w:rPr>
        <w:t>et le recours aux</w:t>
      </w:r>
      <w:r w:rsidR="004D7AA8" w:rsidRPr="007B5424">
        <w:rPr>
          <w:lang w:val="fr-CA"/>
        </w:rPr>
        <w:t xml:space="preserve"> médias numériques et au</w:t>
      </w:r>
      <w:r w:rsidR="007F2439" w:rsidRPr="007B5424">
        <w:rPr>
          <w:lang w:val="fr-CA"/>
        </w:rPr>
        <w:t xml:space="preserve"> </w:t>
      </w:r>
      <w:r w:rsidR="0041375D" w:rsidRPr="007B5424">
        <w:rPr>
          <w:lang w:val="fr-CA"/>
        </w:rPr>
        <w:t xml:space="preserve">réseau des ambassadeurs de bonne volonté des Nations Unies. Le cadre de cette phase a été élaboré par le PNUE, en collaboration avec le Programme des Nations </w:t>
      </w:r>
      <w:r w:rsidR="00A81E77">
        <w:rPr>
          <w:lang w:val="fr-CA"/>
        </w:rPr>
        <w:t>Unies pour le développement (</w:t>
      </w:r>
      <w:r w:rsidR="0041375D" w:rsidRPr="007B5424">
        <w:rPr>
          <w:lang w:val="fr-CA"/>
        </w:rPr>
        <w:t>PNUD), l</w:t>
      </w:r>
      <w:r w:rsidR="00A81E77">
        <w:rPr>
          <w:lang w:val="fr-CA"/>
        </w:rPr>
        <w:t>’</w:t>
      </w:r>
      <w:r w:rsidR="0041375D" w:rsidRPr="007B5424">
        <w:rPr>
          <w:lang w:val="fr-CA"/>
        </w:rPr>
        <w:t>Office des Nations Unies contre la drogue et le crime (UNODC), et le secrétariat de la Convention sur le commerce international des espèces de faune et de flore sauvage menacées d</w:t>
      </w:r>
      <w:r w:rsidR="00A81E77">
        <w:rPr>
          <w:lang w:val="fr-CA"/>
        </w:rPr>
        <w:t>’</w:t>
      </w:r>
      <w:r w:rsidR="0041375D" w:rsidRPr="007B5424">
        <w:rPr>
          <w:lang w:val="fr-CA"/>
        </w:rPr>
        <w:t>extinction</w:t>
      </w:r>
      <w:r w:rsidR="0041375D" w:rsidRPr="007B5424">
        <w:rPr>
          <w:sz w:val="18"/>
          <w:szCs w:val="18"/>
          <w:lang w:val="fr-CA"/>
        </w:rPr>
        <w:t xml:space="preserve">. </w:t>
      </w:r>
      <w:r w:rsidR="00EE16B9">
        <w:rPr>
          <w:lang w:val="fr-CA"/>
        </w:rPr>
        <w:t>U</w:t>
      </w:r>
      <w:r w:rsidR="00AE53E6" w:rsidRPr="007B5424">
        <w:rPr>
          <w:lang w:val="fr-CA"/>
        </w:rPr>
        <w:t xml:space="preserve">n cofinancement </w:t>
      </w:r>
      <w:r w:rsidR="00EE16B9">
        <w:rPr>
          <w:lang w:val="fr-CA"/>
        </w:rPr>
        <w:t xml:space="preserve">a été obtenu </w:t>
      </w:r>
      <w:r w:rsidR="00AE53E6" w:rsidRPr="007B5424">
        <w:rPr>
          <w:lang w:val="fr-CA"/>
        </w:rPr>
        <w:t>et un</w:t>
      </w:r>
      <w:r w:rsidR="00ED1781">
        <w:rPr>
          <w:lang w:val="fr-CA"/>
        </w:rPr>
        <w:t xml:space="preserve"> appel d</w:t>
      </w:r>
      <w:r w:rsidR="00A81E77">
        <w:rPr>
          <w:lang w:val="fr-CA"/>
        </w:rPr>
        <w:t>’</w:t>
      </w:r>
      <w:r w:rsidR="00ED1781">
        <w:rPr>
          <w:lang w:val="fr-CA"/>
        </w:rPr>
        <w:t>offres a été lancé pour</w:t>
      </w:r>
      <w:r w:rsidR="00AE53E6" w:rsidRPr="007B5424">
        <w:rPr>
          <w:lang w:val="fr-CA"/>
        </w:rPr>
        <w:t xml:space="preserve"> l</w:t>
      </w:r>
      <w:r w:rsidR="00A81E77">
        <w:rPr>
          <w:lang w:val="fr-CA"/>
        </w:rPr>
        <w:t>’</w:t>
      </w:r>
      <w:r w:rsidR="00EE16B9">
        <w:rPr>
          <w:lang w:val="fr-CA"/>
        </w:rPr>
        <w:t>exécu</w:t>
      </w:r>
      <w:r w:rsidR="00ED1781">
        <w:rPr>
          <w:lang w:val="fr-CA"/>
        </w:rPr>
        <w:t>tion d</w:t>
      </w:r>
      <w:r w:rsidR="00AE53E6" w:rsidRPr="007B5424">
        <w:rPr>
          <w:lang w:val="fr-CA"/>
        </w:rPr>
        <w:t xml:space="preserve">es </w:t>
      </w:r>
      <w:r w:rsidR="003E202D">
        <w:rPr>
          <w:lang w:val="fr-CA"/>
        </w:rPr>
        <w:t xml:space="preserve">travaux </w:t>
      </w:r>
      <w:r w:rsidR="00AE53E6" w:rsidRPr="007B5424">
        <w:rPr>
          <w:lang w:val="fr-CA"/>
        </w:rPr>
        <w:t>dans le cadre d</w:t>
      </w:r>
      <w:r w:rsidR="00A81E77">
        <w:rPr>
          <w:lang w:val="fr-CA"/>
        </w:rPr>
        <w:t>’</w:t>
      </w:r>
      <w:r w:rsidR="00ED1781">
        <w:rPr>
          <w:lang w:val="fr-CA"/>
        </w:rPr>
        <w:t>un</w:t>
      </w:r>
      <w:r w:rsidR="00AE53E6" w:rsidRPr="007B5424">
        <w:rPr>
          <w:lang w:val="fr-CA"/>
        </w:rPr>
        <w:t xml:space="preserve"> partenariat. </w:t>
      </w:r>
      <w:r w:rsidR="003E202D">
        <w:rPr>
          <w:lang w:val="fr-CA"/>
        </w:rPr>
        <w:t>C</w:t>
      </w:r>
      <w:r w:rsidR="00EE16B9">
        <w:rPr>
          <w:lang w:val="fr-CA"/>
        </w:rPr>
        <w:t>es travaux</w:t>
      </w:r>
      <w:r w:rsidR="00623DAE" w:rsidRPr="007B5424">
        <w:rPr>
          <w:lang w:val="fr-CA"/>
        </w:rPr>
        <w:t xml:space="preserve"> s</w:t>
      </w:r>
      <w:r w:rsidR="00A81E77">
        <w:rPr>
          <w:lang w:val="fr-CA"/>
        </w:rPr>
        <w:t>’</w:t>
      </w:r>
      <w:r w:rsidR="00623DAE" w:rsidRPr="007B5424">
        <w:rPr>
          <w:lang w:val="fr-CA"/>
        </w:rPr>
        <w:t xml:space="preserve">appuieront sur une évaluation rigoureuse des connaissances </w:t>
      </w:r>
      <w:r w:rsidR="003E202D">
        <w:rPr>
          <w:lang w:val="fr-CA"/>
        </w:rPr>
        <w:t xml:space="preserve">concernant </w:t>
      </w:r>
      <w:r w:rsidR="00623DAE" w:rsidRPr="007B5424">
        <w:rPr>
          <w:lang w:val="fr-CA"/>
        </w:rPr>
        <w:t xml:space="preserve">la dynamique du marché des </w:t>
      </w:r>
      <w:r w:rsidR="00720617" w:rsidRPr="007B5424">
        <w:rPr>
          <w:lang w:val="fr-CA"/>
        </w:rPr>
        <w:t xml:space="preserve">taxons </w:t>
      </w:r>
      <w:r w:rsidR="00EE16B9">
        <w:rPr>
          <w:lang w:val="fr-CA"/>
        </w:rPr>
        <w:t>faisant notoirement l</w:t>
      </w:r>
      <w:r w:rsidR="00A81E77">
        <w:rPr>
          <w:lang w:val="fr-CA"/>
        </w:rPr>
        <w:t>’</w:t>
      </w:r>
      <w:r w:rsidR="00EE16B9">
        <w:rPr>
          <w:lang w:val="fr-CA"/>
        </w:rPr>
        <w:t>objet d</w:t>
      </w:r>
      <w:r w:rsidR="00A81E77">
        <w:rPr>
          <w:lang w:val="fr-CA"/>
        </w:rPr>
        <w:t>’</w:t>
      </w:r>
      <w:r w:rsidR="00EE16B9">
        <w:rPr>
          <w:lang w:val="fr-CA"/>
        </w:rPr>
        <w:t>un commerce illicite</w:t>
      </w:r>
      <w:r w:rsidR="00720617" w:rsidRPr="007B5424">
        <w:rPr>
          <w:lang w:val="fr-CA"/>
        </w:rPr>
        <w:t>. Cette évaluation est en cours et devrait permettre de disposer d</w:t>
      </w:r>
      <w:r w:rsidR="00A81E77">
        <w:rPr>
          <w:lang w:val="fr-CA"/>
        </w:rPr>
        <w:t>’</w:t>
      </w:r>
      <w:r w:rsidR="004A63A3">
        <w:rPr>
          <w:lang w:val="fr-CA"/>
        </w:rPr>
        <w:t>une base plus solide de données factuelles pour d</w:t>
      </w:r>
      <w:r w:rsidR="00720617" w:rsidRPr="007B5424">
        <w:rPr>
          <w:lang w:val="fr-CA"/>
        </w:rPr>
        <w:t>es communications ciblées</w:t>
      </w:r>
      <w:r w:rsidR="007F2439" w:rsidRPr="007B5424">
        <w:rPr>
          <w:lang w:val="fr-CA"/>
        </w:rPr>
        <w:t xml:space="preserve">. </w:t>
      </w:r>
      <w:r w:rsidR="00AF3123" w:rsidRPr="007B5424">
        <w:rPr>
          <w:lang w:val="fr-CA"/>
        </w:rPr>
        <w:t>Une étude initiale a été menée, afin de faire le bilan des connaissances et de déterminer où se trouvent les lacunes</w:t>
      </w:r>
      <w:r w:rsidR="003E202D">
        <w:rPr>
          <w:lang w:val="fr-CA"/>
        </w:rPr>
        <w:t xml:space="preserve"> et un</w:t>
      </w:r>
      <w:r w:rsidR="009B6AB5" w:rsidRPr="007B5424">
        <w:rPr>
          <w:lang w:val="fr-CA"/>
        </w:rPr>
        <w:t xml:space="preserve"> rapport sera </w:t>
      </w:r>
      <w:r w:rsidR="003E202D">
        <w:rPr>
          <w:lang w:val="fr-CA"/>
        </w:rPr>
        <w:t>établi</w:t>
      </w:r>
      <w:r w:rsidR="009B6AB5" w:rsidRPr="007B5424">
        <w:rPr>
          <w:lang w:val="fr-CA"/>
        </w:rPr>
        <w:t xml:space="preserve"> d</w:t>
      </w:r>
      <w:r w:rsidR="00A81E77">
        <w:rPr>
          <w:lang w:val="fr-CA"/>
        </w:rPr>
        <w:t>’</w:t>
      </w:r>
      <w:r w:rsidR="009B6AB5" w:rsidRPr="007B5424">
        <w:rPr>
          <w:lang w:val="fr-CA"/>
        </w:rPr>
        <w:t>ici à la mi-2016</w:t>
      </w:r>
      <w:r w:rsidR="007F2439" w:rsidRPr="007B5424">
        <w:rPr>
          <w:lang w:val="fr-CA"/>
        </w:rPr>
        <w:t>.</w:t>
      </w:r>
    </w:p>
    <w:p w:rsidR="007F2439" w:rsidRPr="007B5424" w:rsidRDefault="00A20668" w:rsidP="00D56A33">
      <w:pPr>
        <w:pStyle w:val="Normalnumber"/>
        <w:numPr>
          <w:ilvl w:val="0"/>
          <w:numId w:val="34"/>
        </w:numPr>
        <w:tabs>
          <w:tab w:val="clear" w:pos="1247"/>
          <w:tab w:val="clear" w:pos="1871"/>
          <w:tab w:val="clear" w:pos="2495"/>
        </w:tabs>
        <w:ind w:left="1247" w:firstLine="0"/>
        <w:rPr>
          <w:lang w:val="fr-CA"/>
        </w:rPr>
      </w:pPr>
      <w:r w:rsidRPr="007B5424">
        <w:rPr>
          <w:lang w:val="fr-CA"/>
        </w:rPr>
        <w:t>La p</w:t>
      </w:r>
      <w:r w:rsidR="007F2439" w:rsidRPr="007B5424">
        <w:rPr>
          <w:lang w:val="fr-CA"/>
        </w:rPr>
        <w:t>hase</w:t>
      </w:r>
      <w:r w:rsidR="0021185E" w:rsidRPr="007B5424">
        <w:rPr>
          <w:lang w:val="fr-CA"/>
        </w:rPr>
        <w:t> </w:t>
      </w:r>
      <w:r w:rsidR="007F2439" w:rsidRPr="007B5424">
        <w:rPr>
          <w:lang w:val="fr-CA"/>
        </w:rPr>
        <w:t xml:space="preserve">2 </w:t>
      </w:r>
      <w:r w:rsidR="00EE16B9">
        <w:rPr>
          <w:lang w:val="fr-CA"/>
        </w:rPr>
        <w:t>s</w:t>
      </w:r>
      <w:r w:rsidR="009B6AB5" w:rsidRPr="007B5424">
        <w:rPr>
          <w:lang w:val="fr-CA"/>
        </w:rPr>
        <w:t xml:space="preserve">era </w:t>
      </w:r>
      <w:r w:rsidR="00EE16B9">
        <w:rPr>
          <w:lang w:val="fr-CA"/>
        </w:rPr>
        <w:t>axée</w:t>
      </w:r>
      <w:r w:rsidR="009B6AB5" w:rsidRPr="007B5424">
        <w:rPr>
          <w:lang w:val="fr-CA"/>
        </w:rPr>
        <w:t xml:space="preserve"> sur l</w:t>
      </w:r>
      <w:r w:rsidR="00F13D8A">
        <w:rPr>
          <w:lang w:val="fr-CA"/>
        </w:rPr>
        <w:t>e développement d</w:t>
      </w:r>
      <w:r w:rsidR="009B6AB5" w:rsidRPr="007B5424">
        <w:rPr>
          <w:lang w:val="fr-CA"/>
        </w:rPr>
        <w:t>es efforts de sensibilisation du public à l</w:t>
      </w:r>
      <w:r w:rsidR="00A81E77">
        <w:rPr>
          <w:lang w:val="fr-CA"/>
        </w:rPr>
        <w:t>’</w:t>
      </w:r>
      <w:r w:rsidR="009B6AB5" w:rsidRPr="007B5424">
        <w:rPr>
          <w:lang w:val="fr-CA"/>
        </w:rPr>
        <w:t>échelle mondiale et sur l</w:t>
      </w:r>
      <w:r w:rsidR="00A81E77">
        <w:rPr>
          <w:lang w:val="fr-CA"/>
        </w:rPr>
        <w:t>’</w:t>
      </w:r>
      <w:r w:rsidR="009B6AB5" w:rsidRPr="007B5424">
        <w:rPr>
          <w:lang w:val="fr-CA"/>
        </w:rPr>
        <w:t>élaboration d</w:t>
      </w:r>
      <w:r w:rsidR="00A81E77">
        <w:rPr>
          <w:lang w:val="fr-CA"/>
        </w:rPr>
        <w:t>’</w:t>
      </w:r>
      <w:r w:rsidR="009B6AB5" w:rsidRPr="007B5424">
        <w:rPr>
          <w:lang w:val="fr-CA"/>
        </w:rPr>
        <w:t>un plan de communication ciblé visant à atteindre les objectifs spécifiques en matière de comportements</w:t>
      </w:r>
      <w:r w:rsidR="00EE16B9">
        <w:rPr>
          <w:lang w:val="fr-CA"/>
        </w:rPr>
        <w:t xml:space="preserve"> énonc</w:t>
      </w:r>
      <w:r w:rsidR="007D6FCA" w:rsidRPr="007B5424">
        <w:rPr>
          <w:lang w:val="fr-CA"/>
        </w:rPr>
        <w:t>és</w:t>
      </w:r>
      <w:r w:rsidR="009B6AB5" w:rsidRPr="007B5424">
        <w:rPr>
          <w:lang w:val="fr-CA"/>
        </w:rPr>
        <w:t xml:space="preserve"> dans les trois composantes principales des activités globales du PNUE </w:t>
      </w:r>
      <w:r w:rsidR="00EE16B9">
        <w:rPr>
          <w:lang w:val="fr-CA"/>
        </w:rPr>
        <w:t xml:space="preserve">en matière de </w:t>
      </w:r>
      <w:r w:rsidR="009B6AB5" w:rsidRPr="007B5424">
        <w:rPr>
          <w:lang w:val="fr-CA"/>
        </w:rPr>
        <w:t xml:space="preserve">lutte contre le </w:t>
      </w:r>
      <w:r w:rsidR="00FE11EC" w:rsidRPr="007B5424">
        <w:rPr>
          <w:lang w:val="fr-CA"/>
        </w:rPr>
        <w:t>commerce illicite d</w:t>
      </w:r>
      <w:r w:rsidR="00A81E77">
        <w:rPr>
          <w:lang w:val="fr-CA"/>
        </w:rPr>
        <w:t>’</w:t>
      </w:r>
      <w:r w:rsidR="00FE11EC" w:rsidRPr="007B5424">
        <w:rPr>
          <w:lang w:val="fr-CA"/>
        </w:rPr>
        <w:t>espèces sauvages et des produits forestiers : « </w:t>
      </w:r>
      <w:r w:rsidR="007F2439" w:rsidRPr="007B5424">
        <w:rPr>
          <w:lang w:val="fr-CA"/>
        </w:rPr>
        <w:t>engagement</w:t>
      </w:r>
      <w:r w:rsidR="00FE11EC" w:rsidRPr="007B5424">
        <w:rPr>
          <w:lang w:val="fr-CA"/>
        </w:rPr>
        <w:t xml:space="preserve"> politique et</w:t>
      </w:r>
      <w:r w:rsidR="00006A49" w:rsidRPr="007B5424">
        <w:rPr>
          <w:lang w:val="fr-CA"/>
        </w:rPr>
        <w:t xml:space="preserve"> définition des priorité</w:t>
      </w:r>
      <w:r w:rsidR="00221866" w:rsidRPr="007B5424">
        <w:rPr>
          <w:lang w:val="fr-CA"/>
        </w:rPr>
        <w:t>s</w:t>
      </w:r>
      <w:r w:rsidR="00006A49" w:rsidRPr="007B5424">
        <w:rPr>
          <w:lang w:val="fr-CA"/>
        </w:rPr>
        <w:t> »</w:t>
      </w:r>
      <w:r w:rsidR="00EA469C">
        <w:rPr>
          <w:lang w:val="fr-CA"/>
        </w:rPr>
        <w:t>;</w:t>
      </w:r>
      <w:r w:rsidR="007F2439" w:rsidRPr="007B5424">
        <w:rPr>
          <w:lang w:val="fr-CA"/>
        </w:rPr>
        <w:t xml:space="preserve"> </w:t>
      </w:r>
      <w:r w:rsidR="00FE11EC" w:rsidRPr="007B5424">
        <w:rPr>
          <w:lang w:val="fr-CA"/>
        </w:rPr>
        <w:t>« renforcement de l</w:t>
      </w:r>
      <w:r w:rsidR="00A81E77">
        <w:rPr>
          <w:lang w:val="fr-CA"/>
        </w:rPr>
        <w:t>’</w:t>
      </w:r>
      <w:r w:rsidR="00FE11EC" w:rsidRPr="007B5424">
        <w:rPr>
          <w:lang w:val="fr-CA"/>
        </w:rPr>
        <w:t>état de droit »</w:t>
      </w:r>
      <w:r w:rsidR="00EA469C">
        <w:rPr>
          <w:lang w:val="fr-CA"/>
        </w:rPr>
        <w:t>;</w:t>
      </w:r>
      <w:r w:rsidR="00FE11EC" w:rsidRPr="007B5424">
        <w:rPr>
          <w:lang w:val="fr-CA"/>
        </w:rPr>
        <w:t xml:space="preserve"> et « communication dans l</w:t>
      </w:r>
      <w:r w:rsidR="00A81E77">
        <w:rPr>
          <w:lang w:val="fr-CA"/>
        </w:rPr>
        <w:t>’</w:t>
      </w:r>
      <w:r w:rsidR="00FE11EC" w:rsidRPr="007B5424">
        <w:rPr>
          <w:lang w:val="fr-CA"/>
        </w:rPr>
        <w:t>optique d</w:t>
      </w:r>
      <w:r w:rsidR="00A81E77">
        <w:rPr>
          <w:lang w:val="fr-CA"/>
        </w:rPr>
        <w:t>’</w:t>
      </w:r>
      <w:r w:rsidR="00FE11EC" w:rsidRPr="007B5424">
        <w:rPr>
          <w:lang w:val="fr-CA"/>
        </w:rPr>
        <w:t>un impact sur les comportements »</w:t>
      </w:r>
      <w:r w:rsidR="007F2439" w:rsidRPr="007B5424">
        <w:rPr>
          <w:lang w:val="fr-CA"/>
        </w:rPr>
        <w:t xml:space="preserve">. </w:t>
      </w:r>
      <w:r w:rsidR="00006A49" w:rsidRPr="007B5424">
        <w:rPr>
          <w:lang w:val="fr-CA"/>
        </w:rPr>
        <w:t>Comme pour la phase</w:t>
      </w:r>
      <w:r w:rsidR="0021185E" w:rsidRPr="007B5424">
        <w:rPr>
          <w:lang w:val="fr-CA"/>
        </w:rPr>
        <w:t> </w:t>
      </w:r>
      <w:r w:rsidR="00006A49" w:rsidRPr="007B5424">
        <w:rPr>
          <w:lang w:val="fr-CA"/>
        </w:rPr>
        <w:t xml:space="preserve">1, </w:t>
      </w:r>
      <w:r w:rsidR="003E202D">
        <w:rPr>
          <w:lang w:val="fr-CA"/>
        </w:rPr>
        <w:t>les travaux</w:t>
      </w:r>
      <w:r w:rsidR="00006A49" w:rsidRPr="007B5424">
        <w:rPr>
          <w:lang w:val="fr-CA"/>
        </w:rPr>
        <w:t xml:space="preserve"> ser</w:t>
      </w:r>
      <w:r w:rsidR="003E202D">
        <w:rPr>
          <w:lang w:val="fr-CA"/>
        </w:rPr>
        <w:t>ont fondés</w:t>
      </w:r>
      <w:r w:rsidR="00006A49" w:rsidRPr="007B5424">
        <w:rPr>
          <w:lang w:val="fr-CA"/>
        </w:rPr>
        <w:t xml:space="preserve"> sur un apprentissage </w:t>
      </w:r>
      <w:r w:rsidR="003E202D">
        <w:rPr>
          <w:lang w:val="fr-CA"/>
        </w:rPr>
        <w:t>à partir</w:t>
      </w:r>
      <w:r w:rsidR="00006A49" w:rsidRPr="007B5424">
        <w:rPr>
          <w:lang w:val="fr-CA"/>
        </w:rPr>
        <w:t xml:space="preserve"> de données </w:t>
      </w:r>
      <w:r w:rsidR="00EE16B9">
        <w:rPr>
          <w:lang w:val="fr-CA"/>
        </w:rPr>
        <w:t>factuell</w:t>
      </w:r>
      <w:r w:rsidR="00006A49" w:rsidRPr="007B5424">
        <w:rPr>
          <w:lang w:val="fr-CA"/>
        </w:rPr>
        <w:t>es</w:t>
      </w:r>
      <w:r w:rsidR="00F13D8A">
        <w:rPr>
          <w:lang w:val="fr-CA"/>
        </w:rPr>
        <w:t xml:space="preserve"> provenant d</w:t>
      </w:r>
      <w:r w:rsidR="00A81E77">
        <w:rPr>
          <w:lang w:val="fr-CA"/>
        </w:rPr>
        <w:t>’</w:t>
      </w:r>
      <w:r w:rsidR="00F13D8A">
        <w:rPr>
          <w:lang w:val="fr-CA"/>
        </w:rPr>
        <w:t>enquêtes</w:t>
      </w:r>
      <w:r w:rsidR="00006A49" w:rsidRPr="007B5424">
        <w:rPr>
          <w:lang w:val="fr-CA"/>
        </w:rPr>
        <w:t xml:space="preserve"> en ligne et d</w:t>
      </w:r>
      <w:r w:rsidR="00A81E77">
        <w:rPr>
          <w:lang w:val="fr-CA"/>
        </w:rPr>
        <w:t>’</w:t>
      </w:r>
      <w:r w:rsidR="00F13D8A">
        <w:rPr>
          <w:lang w:val="fr-CA"/>
        </w:rPr>
        <w:t>études approfondies</w:t>
      </w:r>
      <w:r w:rsidR="00006A49" w:rsidRPr="007B5424">
        <w:rPr>
          <w:lang w:val="fr-CA"/>
        </w:rPr>
        <w:t xml:space="preserve"> </w:t>
      </w:r>
      <w:r w:rsidR="00F13D8A">
        <w:rPr>
          <w:lang w:val="fr-CA"/>
        </w:rPr>
        <w:t>sur l</w:t>
      </w:r>
      <w:r w:rsidR="00006A49" w:rsidRPr="007B5424">
        <w:rPr>
          <w:lang w:val="fr-CA"/>
        </w:rPr>
        <w:t xml:space="preserve">es connaissances, attitudes et pratiques dans les marchés </w:t>
      </w:r>
      <w:r w:rsidR="004A63A3">
        <w:rPr>
          <w:lang w:val="fr-CA"/>
        </w:rPr>
        <w:t>identifi</w:t>
      </w:r>
      <w:r w:rsidR="007D6FCA" w:rsidRPr="007B5424">
        <w:rPr>
          <w:lang w:val="fr-CA"/>
        </w:rPr>
        <w:t>és</w:t>
      </w:r>
      <w:r w:rsidR="00006A49" w:rsidRPr="007B5424">
        <w:rPr>
          <w:lang w:val="fr-CA"/>
        </w:rPr>
        <w:t xml:space="preserve"> </w:t>
      </w:r>
      <w:r w:rsidR="003E202D">
        <w:rPr>
          <w:lang w:val="fr-CA"/>
        </w:rPr>
        <w:t>lors du</w:t>
      </w:r>
      <w:r w:rsidR="00006A49" w:rsidRPr="007B5424">
        <w:rPr>
          <w:lang w:val="fr-CA"/>
        </w:rPr>
        <w:t xml:space="preserve"> cadrage programmatique.</w:t>
      </w:r>
    </w:p>
    <w:p w:rsidR="007F2439" w:rsidRPr="007B5424" w:rsidRDefault="00091E7E" w:rsidP="00D56A33">
      <w:pPr>
        <w:pStyle w:val="Normalnumber"/>
        <w:numPr>
          <w:ilvl w:val="0"/>
          <w:numId w:val="34"/>
        </w:numPr>
        <w:tabs>
          <w:tab w:val="clear" w:pos="1247"/>
          <w:tab w:val="clear" w:pos="1871"/>
          <w:tab w:val="clear" w:pos="2495"/>
        </w:tabs>
        <w:ind w:left="1247" w:firstLine="0"/>
        <w:rPr>
          <w:lang w:val="fr-CA"/>
        </w:rPr>
      </w:pPr>
      <w:r w:rsidRPr="007B5424">
        <w:rPr>
          <w:lang w:val="fr-CA"/>
        </w:rPr>
        <w:t>Au paragraphe</w:t>
      </w:r>
      <w:r w:rsidR="0021185E" w:rsidRPr="007B5424">
        <w:rPr>
          <w:lang w:val="fr-CA"/>
        </w:rPr>
        <w:t> </w:t>
      </w:r>
      <w:r w:rsidRPr="007B5424">
        <w:rPr>
          <w:lang w:val="fr-CA"/>
        </w:rPr>
        <w:t>10</w:t>
      </w:r>
      <w:r w:rsidR="0021185E" w:rsidRPr="007B5424">
        <w:rPr>
          <w:lang w:val="fr-CA"/>
        </w:rPr>
        <w:t> </w:t>
      </w:r>
      <w:r w:rsidR="00A81E77">
        <w:rPr>
          <w:lang w:val="fr-CA"/>
        </w:rPr>
        <w:t>c</w:t>
      </w:r>
      <w:r w:rsidRPr="007B5424">
        <w:rPr>
          <w:lang w:val="fr-CA"/>
        </w:rPr>
        <w:t>) de la résolution</w:t>
      </w:r>
      <w:r w:rsidR="0021185E" w:rsidRPr="007B5424">
        <w:rPr>
          <w:lang w:val="fr-CA"/>
        </w:rPr>
        <w:t> </w:t>
      </w:r>
      <w:r w:rsidRPr="007B5424">
        <w:rPr>
          <w:lang w:val="fr-CA"/>
        </w:rPr>
        <w:t>1/3, l</w:t>
      </w:r>
      <w:r w:rsidR="00A81E77">
        <w:rPr>
          <w:lang w:val="fr-CA"/>
        </w:rPr>
        <w:t>’</w:t>
      </w:r>
      <w:r w:rsidRPr="007B5424">
        <w:rPr>
          <w:lang w:val="fr-CA"/>
        </w:rPr>
        <w:t>Assemblée des Nations Unies pour l</w:t>
      </w:r>
      <w:r w:rsidR="00A81E77">
        <w:rPr>
          <w:lang w:val="fr-CA"/>
        </w:rPr>
        <w:t>’</w:t>
      </w:r>
      <w:r w:rsidRPr="007B5424">
        <w:rPr>
          <w:lang w:val="fr-CA"/>
        </w:rPr>
        <w:t xml:space="preserve">environnement a prié le Directeur exécutif de travailler étroitement avec les partenaires du Consortium international de lutte contre la criminalité liée aux espèces sauvages, le PNUD et le Groupe de coordination et de </w:t>
      </w:r>
      <w:r w:rsidRPr="007B5424">
        <w:rPr>
          <w:lang w:val="fr-CA"/>
        </w:rPr>
        <w:lastRenderedPageBreak/>
        <w:t>conseil sur l</w:t>
      </w:r>
      <w:r w:rsidR="00A81E77">
        <w:rPr>
          <w:lang w:val="fr-CA"/>
        </w:rPr>
        <w:t>’</w:t>
      </w:r>
      <w:r w:rsidRPr="007B5424">
        <w:rPr>
          <w:lang w:val="fr-CA"/>
        </w:rPr>
        <w:t>état de droit mis en place par le Secrétaire général de l</w:t>
      </w:r>
      <w:r w:rsidR="00A81E77">
        <w:rPr>
          <w:lang w:val="fr-CA"/>
        </w:rPr>
        <w:t>’</w:t>
      </w:r>
      <w:r w:rsidRPr="007B5424">
        <w:rPr>
          <w:lang w:val="fr-CA"/>
        </w:rPr>
        <w:t>ONU, eu égard notamment aux principaux domaines de spécialisation du PNUE, comme les aspects environnementaux de la primauté du droit, la formation judiciaire et l</w:t>
      </w:r>
      <w:r w:rsidR="00A81E77">
        <w:rPr>
          <w:lang w:val="fr-CA"/>
        </w:rPr>
        <w:t>’</w:t>
      </w:r>
      <w:r w:rsidRPr="007B5424">
        <w:rPr>
          <w:lang w:val="fr-CA"/>
        </w:rPr>
        <w:t>échange d</w:t>
      </w:r>
      <w:r w:rsidR="00A81E77">
        <w:rPr>
          <w:lang w:val="fr-CA"/>
        </w:rPr>
        <w:t>’</w:t>
      </w:r>
      <w:r w:rsidRPr="007B5424">
        <w:rPr>
          <w:lang w:val="fr-CA"/>
        </w:rPr>
        <w:t>informations sur les décisions et les pratiques judiciaires</w:t>
      </w:r>
      <w:r w:rsidR="007F2439" w:rsidRPr="007B5424">
        <w:rPr>
          <w:lang w:val="fr-CA"/>
        </w:rPr>
        <w:t>.</w:t>
      </w:r>
    </w:p>
    <w:p w:rsidR="007F2439" w:rsidRPr="007B5424" w:rsidRDefault="003E202D" w:rsidP="00D56A33">
      <w:pPr>
        <w:pStyle w:val="Normalnumber"/>
        <w:numPr>
          <w:ilvl w:val="0"/>
          <w:numId w:val="34"/>
        </w:numPr>
        <w:tabs>
          <w:tab w:val="clear" w:pos="1247"/>
          <w:tab w:val="clear" w:pos="1871"/>
          <w:tab w:val="clear" w:pos="2495"/>
        </w:tabs>
        <w:ind w:left="1247" w:firstLine="0"/>
        <w:rPr>
          <w:lang w:val="fr-CA"/>
        </w:rPr>
      </w:pPr>
      <w:r>
        <w:rPr>
          <w:lang w:val="fr-CA"/>
        </w:rPr>
        <w:t xml:space="preserve">Comme suite </w:t>
      </w:r>
      <w:r w:rsidR="00E930DC" w:rsidRPr="007B5424">
        <w:rPr>
          <w:lang w:val="fr-CA"/>
        </w:rPr>
        <w:t xml:space="preserve">à cette demande, le PNUE </w:t>
      </w:r>
      <w:r>
        <w:rPr>
          <w:lang w:val="fr-CA"/>
        </w:rPr>
        <w:t xml:space="preserve">collabore </w:t>
      </w:r>
      <w:r w:rsidR="00B2689B" w:rsidRPr="007B5424">
        <w:rPr>
          <w:lang w:val="fr-CA"/>
        </w:rPr>
        <w:t>actuellement</w:t>
      </w:r>
      <w:r w:rsidR="00E930DC" w:rsidRPr="007B5424">
        <w:rPr>
          <w:lang w:val="fr-CA"/>
        </w:rPr>
        <w:t xml:space="preserve"> avec les partenaires du Consortium </w:t>
      </w:r>
      <w:r w:rsidR="007F2439" w:rsidRPr="007B5424">
        <w:rPr>
          <w:lang w:val="fr-CA"/>
        </w:rPr>
        <w:t>(</w:t>
      </w:r>
      <w:r w:rsidR="00E930DC" w:rsidRPr="007B5424">
        <w:rPr>
          <w:lang w:val="fr-CA"/>
        </w:rPr>
        <w:t>le secrétariat de la</w:t>
      </w:r>
      <w:r w:rsidR="007F2439" w:rsidRPr="007B5424">
        <w:rPr>
          <w:lang w:val="fr-CA"/>
        </w:rPr>
        <w:t xml:space="preserve"> CITES, INTERPOL, </w:t>
      </w:r>
      <w:r w:rsidR="00E930DC" w:rsidRPr="007B5424">
        <w:rPr>
          <w:lang w:val="fr-CA"/>
        </w:rPr>
        <w:t>l</w:t>
      </w:r>
      <w:r w:rsidR="00A81E77">
        <w:rPr>
          <w:lang w:val="fr-CA"/>
        </w:rPr>
        <w:t>’</w:t>
      </w:r>
      <w:r w:rsidR="00E930DC" w:rsidRPr="007B5424">
        <w:rPr>
          <w:lang w:val="fr-CA"/>
        </w:rPr>
        <w:t>Organisation mondiale des douanes, l</w:t>
      </w:r>
      <w:r w:rsidR="00A81E77">
        <w:rPr>
          <w:lang w:val="fr-CA"/>
        </w:rPr>
        <w:t>’</w:t>
      </w:r>
      <w:r w:rsidR="00E930DC" w:rsidRPr="007B5424">
        <w:rPr>
          <w:lang w:val="fr-CA"/>
        </w:rPr>
        <w:t>Office des Nations Unies contre la drogue et le crime et la Banque mondiale), le PNUD, ainsi que d</w:t>
      </w:r>
      <w:r w:rsidR="00A81E77">
        <w:rPr>
          <w:lang w:val="fr-CA"/>
        </w:rPr>
        <w:t>’</w:t>
      </w:r>
      <w:r w:rsidR="00E930DC" w:rsidRPr="007B5424">
        <w:rPr>
          <w:lang w:val="fr-CA"/>
        </w:rPr>
        <w:t xml:space="preserve">autres organismes des Nations Unies, tels que </w:t>
      </w:r>
      <w:r w:rsidR="00B2689B" w:rsidRPr="007B5424">
        <w:rPr>
          <w:lang w:val="fr-CA"/>
        </w:rPr>
        <w:t>l</w:t>
      </w:r>
      <w:r w:rsidR="00A81E77">
        <w:rPr>
          <w:lang w:val="fr-CA"/>
        </w:rPr>
        <w:t>’</w:t>
      </w:r>
      <w:r w:rsidR="00B2689B" w:rsidRPr="007B5424">
        <w:rPr>
          <w:shd w:val="clear" w:color="auto" w:fill="FFFFFF"/>
          <w:lang w:val="fr-CA"/>
        </w:rPr>
        <w:t>Organisation des Nations Unies pour l</w:t>
      </w:r>
      <w:r w:rsidR="00A81E77">
        <w:rPr>
          <w:shd w:val="clear" w:color="auto" w:fill="FFFFFF"/>
          <w:lang w:val="fr-CA"/>
        </w:rPr>
        <w:t>’</w:t>
      </w:r>
      <w:r w:rsidR="00B2689B" w:rsidRPr="007B5424">
        <w:rPr>
          <w:shd w:val="clear" w:color="auto" w:fill="FFFFFF"/>
          <w:lang w:val="fr-CA"/>
        </w:rPr>
        <w:t>alimentation et l</w:t>
      </w:r>
      <w:r w:rsidR="00A81E77">
        <w:rPr>
          <w:shd w:val="clear" w:color="auto" w:fill="FFFFFF"/>
          <w:lang w:val="fr-CA"/>
        </w:rPr>
        <w:t>’</w:t>
      </w:r>
      <w:r w:rsidR="00B2689B" w:rsidRPr="007B5424">
        <w:rPr>
          <w:shd w:val="clear" w:color="auto" w:fill="FFFFFF"/>
          <w:lang w:val="fr-CA"/>
        </w:rPr>
        <w:t>agriculture</w:t>
      </w:r>
      <w:r>
        <w:rPr>
          <w:lang w:val="fr-CA"/>
        </w:rPr>
        <w:t xml:space="preserve"> et</w:t>
      </w:r>
      <w:r w:rsidR="00873C2C" w:rsidRPr="007B5424">
        <w:rPr>
          <w:lang w:val="fr-CA"/>
        </w:rPr>
        <w:t xml:space="preserve"> fournit un soutien direct à ses </w:t>
      </w:r>
      <w:r w:rsidRPr="007B5424">
        <w:rPr>
          <w:lang w:val="fr-CA"/>
        </w:rPr>
        <w:t xml:space="preserve">États </w:t>
      </w:r>
      <w:r w:rsidR="00873C2C" w:rsidRPr="007B5424">
        <w:rPr>
          <w:lang w:val="fr-CA"/>
        </w:rPr>
        <w:t>membres au sujet de ses principaux domaines d</w:t>
      </w:r>
      <w:r w:rsidR="00A81E77">
        <w:rPr>
          <w:lang w:val="fr-CA"/>
        </w:rPr>
        <w:t>’</w:t>
      </w:r>
      <w:r w:rsidR="00873C2C" w:rsidRPr="007B5424">
        <w:rPr>
          <w:lang w:val="fr-CA"/>
        </w:rPr>
        <w:t>expertise</w:t>
      </w:r>
      <w:r w:rsidR="007F2439" w:rsidRPr="007B5424">
        <w:rPr>
          <w:lang w:val="fr-CA"/>
        </w:rPr>
        <w:t>.</w:t>
      </w:r>
    </w:p>
    <w:p w:rsidR="007F2439" w:rsidRPr="007B5424" w:rsidRDefault="00EB4C0E" w:rsidP="00D56A33">
      <w:pPr>
        <w:pStyle w:val="Normalnumber"/>
        <w:numPr>
          <w:ilvl w:val="0"/>
          <w:numId w:val="34"/>
        </w:numPr>
        <w:tabs>
          <w:tab w:val="clear" w:pos="1247"/>
          <w:tab w:val="clear" w:pos="1871"/>
          <w:tab w:val="clear" w:pos="2495"/>
        </w:tabs>
        <w:ind w:left="1247" w:firstLine="0"/>
        <w:rPr>
          <w:lang w:val="fr-CA"/>
        </w:rPr>
      </w:pPr>
      <w:r w:rsidRPr="007B5424">
        <w:rPr>
          <w:lang w:val="fr-CA"/>
        </w:rPr>
        <w:t xml:space="preserve">Dans le cadre de </w:t>
      </w:r>
      <w:r w:rsidR="008F1E2C">
        <w:rPr>
          <w:lang w:val="fr-CA"/>
        </w:rPr>
        <w:t>l</w:t>
      </w:r>
      <w:r w:rsidR="00A81E77">
        <w:rPr>
          <w:lang w:val="fr-CA"/>
        </w:rPr>
        <w:t>’</w:t>
      </w:r>
      <w:r w:rsidR="008F1E2C">
        <w:rPr>
          <w:lang w:val="fr-CA"/>
        </w:rPr>
        <w:t>exécution</w:t>
      </w:r>
      <w:r w:rsidRPr="007B5424">
        <w:rPr>
          <w:lang w:val="fr-CA"/>
        </w:rPr>
        <w:t xml:space="preserve"> du mandat </w:t>
      </w:r>
      <w:r w:rsidR="008F1E2C">
        <w:rPr>
          <w:lang w:val="fr-CA"/>
        </w:rPr>
        <w:t>dont le</w:t>
      </w:r>
      <w:r w:rsidRPr="007B5424">
        <w:rPr>
          <w:lang w:val="fr-CA"/>
        </w:rPr>
        <w:t xml:space="preserve"> Comité politique du Secrétaire général des Nations Unies</w:t>
      </w:r>
      <w:r w:rsidR="008F1E2C">
        <w:rPr>
          <w:lang w:val="fr-CA"/>
        </w:rPr>
        <w:t xml:space="preserve"> l</w:t>
      </w:r>
      <w:r w:rsidR="00A81E77">
        <w:rPr>
          <w:lang w:val="fr-CA"/>
        </w:rPr>
        <w:t>’</w:t>
      </w:r>
      <w:r w:rsidR="008F1E2C">
        <w:rPr>
          <w:lang w:val="fr-CA"/>
        </w:rPr>
        <w:t>a chargé</w:t>
      </w:r>
      <w:r w:rsidRPr="007B5424">
        <w:rPr>
          <w:lang w:val="fr-CA"/>
        </w:rPr>
        <w:t xml:space="preserve">, le PNUE </w:t>
      </w:r>
      <w:r w:rsidR="00B26526">
        <w:rPr>
          <w:lang w:val="fr-CA"/>
        </w:rPr>
        <w:t xml:space="preserve">coordonne </w:t>
      </w:r>
      <w:r w:rsidRPr="007B5424">
        <w:rPr>
          <w:lang w:val="fr-CA"/>
        </w:rPr>
        <w:t>un processus à l</w:t>
      </w:r>
      <w:r w:rsidR="00A81E77">
        <w:rPr>
          <w:lang w:val="fr-CA"/>
        </w:rPr>
        <w:t>’</w:t>
      </w:r>
      <w:r w:rsidRPr="007B5424">
        <w:rPr>
          <w:lang w:val="fr-CA"/>
        </w:rPr>
        <w:t>échelle d</w:t>
      </w:r>
      <w:r w:rsidR="008F1E2C">
        <w:rPr>
          <w:lang w:val="fr-CA"/>
        </w:rPr>
        <w:t>u</w:t>
      </w:r>
      <w:r w:rsidRPr="007B5424">
        <w:rPr>
          <w:lang w:val="fr-CA"/>
        </w:rPr>
        <w:t xml:space="preserve"> système des Nations Unies</w:t>
      </w:r>
      <w:r w:rsidR="00F26C33" w:rsidRPr="007B5424">
        <w:rPr>
          <w:lang w:val="fr-CA"/>
        </w:rPr>
        <w:t xml:space="preserve"> visant à constituer un corpus </w:t>
      </w:r>
      <w:r w:rsidR="008F1E2C">
        <w:rPr>
          <w:lang w:val="fr-CA"/>
        </w:rPr>
        <w:t xml:space="preserve">solide </w:t>
      </w:r>
      <w:r w:rsidR="00F26C33" w:rsidRPr="007B5424">
        <w:rPr>
          <w:lang w:val="fr-CA"/>
        </w:rPr>
        <w:t>de données factuelles</w:t>
      </w:r>
      <w:r w:rsidR="008F1E2C">
        <w:rPr>
          <w:lang w:val="fr-CA"/>
        </w:rPr>
        <w:t>, établir</w:t>
      </w:r>
      <w:r w:rsidR="00F26C33" w:rsidRPr="007B5424">
        <w:rPr>
          <w:lang w:val="fr-CA"/>
        </w:rPr>
        <w:t xml:space="preserve"> des analyses conjointes </w:t>
      </w:r>
      <w:r w:rsidR="008F1E2C" w:rsidRPr="007B5424">
        <w:rPr>
          <w:lang w:val="fr-CA"/>
        </w:rPr>
        <w:t xml:space="preserve">et formuler </w:t>
      </w:r>
      <w:r w:rsidR="008F1E2C">
        <w:rPr>
          <w:lang w:val="fr-CA"/>
        </w:rPr>
        <w:t xml:space="preserve">des </w:t>
      </w:r>
      <w:r w:rsidR="00F26C33" w:rsidRPr="007B5424">
        <w:rPr>
          <w:lang w:val="fr-CA"/>
        </w:rPr>
        <w:t>recommandations</w:t>
      </w:r>
      <w:r w:rsidR="008F1E2C">
        <w:rPr>
          <w:lang w:val="fr-CA"/>
        </w:rPr>
        <w:t xml:space="preserve"> en vue de la mise en place de mesures</w:t>
      </w:r>
      <w:r w:rsidR="00F26C33" w:rsidRPr="007B5424">
        <w:rPr>
          <w:lang w:val="fr-CA"/>
        </w:rPr>
        <w:t xml:space="preserve"> efficace</w:t>
      </w:r>
      <w:r w:rsidR="008F1E2C">
        <w:rPr>
          <w:lang w:val="fr-CA"/>
        </w:rPr>
        <w:t>s</w:t>
      </w:r>
      <w:r w:rsidR="00F26C33" w:rsidRPr="007B5424">
        <w:rPr>
          <w:lang w:val="fr-CA"/>
        </w:rPr>
        <w:t xml:space="preserve"> et cohérente</w:t>
      </w:r>
      <w:r w:rsidR="008F1E2C">
        <w:rPr>
          <w:lang w:val="fr-CA"/>
        </w:rPr>
        <w:t>s</w:t>
      </w:r>
      <w:r w:rsidR="00F26C33" w:rsidRPr="007B5424">
        <w:rPr>
          <w:lang w:val="fr-CA"/>
        </w:rPr>
        <w:t xml:space="preserve"> </w:t>
      </w:r>
      <w:r w:rsidR="008F1E2C">
        <w:rPr>
          <w:lang w:val="fr-CA"/>
        </w:rPr>
        <w:t xml:space="preserve">pour faire face </w:t>
      </w:r>
      <w:r w:rsidR="00F26C33" w:rsidRPr="007B5424">
        <w:rPr>
          <w:lang w:val="fr-CA"/>
        </w:rPr>
        <w:t xml:space="preserve">aux dimensions </w:t>
      </w:r>
      <w:r w:rsidR="008F1E2C">
        <w:rPr>
          <w:lang w:val="fr-CA"/>
        </w:rPr>
        <w:t xml:space="preserve">sécuritaires, politiques, </w:t>
      </w:r>
      <w:r w:rsidR="00F26C33" w:rsidRPr="007B5424">
        <w:rPr>
          <w:lang w:val="fr-CA"/>
        </w:rPr>
        <w:t xml:space="preserve">économiques, </w:t>
      </w:r>
      <w:r w:rsidR="008F1E2C" w:rsidRPr="007B5424">
        <w:rPr>
          <w:lang w:val="fr-CA"/>
        </w:rPr>
        <w:t>environnementales</w:t>
      </w:r>
      <w:r w:rsidR="008F1E2C">
        <w:rPr>
          <w:lang w:val="fr-CA"/>
        </w:rPr>
        <w:t xml:space="preserve"> et sociales </w:t>
      </w:r>
      <w:r w:rsidR="00F26C33" w:rsidRPr="007B5424">
        <w:rPr>
          <w:lang w:val="fr-CA"/>
        </w:rPr>
        <w:t>du commerce illicite d</w:t>
      </w:r>
      <w:r w:rsidR="00A81E77">
        <w:rPr>
          <w:lang w:val="fr-CA"/>
        </w:rPr>
        <w:t>’</w:t>
      </w:r>
      <w:r w:rsidR="00F26C33" w:rsidRPr="007B5424">
        <w:rPr>
          <w:lang w:val="fr-CA"/>
        </w:rPr>
        <w:t>esp</w:t>
      </w:r>
      <w:r w:rsidR="006F6077" w:rsidRPr="007B5424">
        <w:rPr>
          <w:lang w:val="fr-CA"/>
        </w:rPr>
        <w:t>èces sauvages et de produits forestiers</w:t>
      </w:r>
      <w:r w:rsidR="007F2439" w:rsidRPr="007B5424">
        <w:rPr>
          <w:lang w:val="fr-CA"/>
        </w:rPr>
        <w:t xml:space="preserve">. </w:t>
      </w:r>
      <w:r w:rsidR="006F6077" w:rsidRPr="007B5424">
        <w:rPr>
          <w:lang w:val="fr-CA"/>
        </w:rPr>
        <w:t>Bien que l</w:t>
      </w:r>
      <w:r w:rsidR="00A81E77">
        <w:rPr>
          <w:lang w:val="fr-CA"/>
        </w:rPr>
        <w:t>’</w:t>
      </w:r>
      <w:r w:rsidR="006F6077" w:rsidRPr="007B5424">
        <w:rPr>
          <w:lang w:val="fr-CA"/>
        </w:rPr>
        <w:t>accent soit mis sur le rôle du système des Nations Unies, d</w:t>
      </w:r>
      <w:r w:rsidR="00A81E77">
        <w:rPr>
          <w:lang w:val="fr-CA"/>
        </w:rPr>
        <w:t>’</w:t>
      </w:r>
      <w:r w:rsidR="006F6077" w:rsidRPr="007B5424">
        <w:rPr>
          <w:lang w:val="fr-CA"/>
        </w:rPr>
        <w:t>autres partenaires sont consultés et participent au processus dans le cadre du Consortium international de lutte contre la criminalité liée aux espèces sauvages</w:t>
      </w:r>
      <w:r w:rsidR="007F2439" w:rsidRPr="007B5424">
        <w:rPr>
          <w:lang w:val="fr-CA"/>
        </w:rPr>
        <w:t xml:space="preserve">. </w:t>
      </w:r>
      <w:r w:rsidR="00006A49" w:rsidRPr="007B5424">
        <w:rPr>
          <w:lang w:val="fr-CA"/>
        </w:rPr>
        <w:t xml:space="preserve">La mise en œuvre de la décision </w:t>
      </w:r>
      <w:r w:rsidR="00266828">
        <w:rPr>
          <w:lang w:val="fr-CA"/>
        </w:rPr>
        <w:t>avanc</w:t>
      </w:r>
      <w:r w:rsidR="00006A49" w:rsidRPr="007B5424">
        <w:rPr>
          <w:lang w:val="fr-CA"/>
        </w:rPr>
        <w:t>e et, d</w:t>
      </w:r>
      <w:r w:rsidR="00A81E77">
        <w:rPr>
          <w:lang w:val="fr-CA"/>
        </w:rPr>
        <w:t>’</w:t>
      </w:r>
      <w:r w:rsidR="00006A49" w:rsidRPr="007B5424">
        <w:rPr>
          <w:lang w:val="fr-CA"/>
        </w:rPr>
        <w:t>ici à début décembre, les recommandations concernant l</w:t>
      </w:r>
      <w:r w:rsidR="00266828">
        <w:rPr>
          <w:lang w:val="fr-CA"/>
        </w:rPr>
        <w:t>es mesures que</w:t>
      </w:r>
      <w:r w:rsidR="00CA6784" w:rsidRPr="007B5424">
        <w:rPr>
          <w:lang w:val="fr-CA"/>
        </w:rPr>
        <w:t xml:space="preserve"> le </w:t>
      </w:r>
      <w:r w:rsidR="00006A49" w:rsidRPr="007B5424">
        <w:rPr>
          <w:lang w:val="fr-CA"/>
        </w:rPr>
        <w:t xml:space="preserve">système des </w:t>
      </w:r>
      <w:r w:rsidR="00CA6784" w:rsidRPr="007B5424">
        <w:rPr>
          <w:lang w:val="fr-CA"/>
        </w:rPr>
        <w:t xml:space="preserve">Nations Unies </w:t>
      </w:r>
      <w:r w:rsidR="00266828">
        <w:rPr>
          <w:lang w:val="fr-CA"/>
        </w:rPr>
        <w:t xml:space="preserve">devrait prendre </w:t>
      </w:r>
      <w:r w:rsidR="00CA6784" w:rsidRPr="007B5424">
        <w:rPr>
          <w:lang w:val="fr-CA"/>
        </w:rPr>
        <w:t>ser</w:t>
      </w:r>
      <w:r w:rsidR="00266828">
        <w:rPr>
          <w:lang w:val="fr-CA"/>
        </w:rPr>
        <w:t>ont</w:t>
      </w:r>
      <w:r w:rsidR="00CA6784" w:rsidRPr="007B5424">
        <w:rPr>
          <w:lang w:val="fr-CA"/>
        </w:rPr>
        <w:t xml:space="preserve"> présentée</w:t>
      </w:r>
      <w:r w:rsidR="00266828">
        <w:rPr>
          <w:lang w:val="fr-CA"/>
        </w:rPr>
        <w:t>s</w:t>
      </w:r>
      <w:r w:rsidR="00CA6784" w:rsidRPr="007B5424">
        <w:rPr>
          <w:lang w:val="fr-CA"/>
        </w:rPr>
        <w:t xml:space="preserve"> au Secrétaire général</w:t>
      </w:r>
      <w:r w:rsidR="007F2439" w:rsidRPr="007B5424">
        <w:rPr>
          <w:lang w:val="fr-CA"/>
        </w:rPr>
        <w:t>.</w:t>
      </w:r>
    </w:p>
    <w:p w:rsidR="007F2439" w:rsidRPr="007B5424" w:rsidRDefault="00CA6784" w:rsidP="00D56A33">
      <w:pPr>
        <w:pStyle w:val="Normalnumber"/>
        <w:numPr>
          <w:ilvl w:val="0"/>
          <w:numId w:val="34"/>
        </w:numPr>
        <w:tabs>
          <w:tab w:val="clear" w:pos="1247"/>
          <w:tab w:val="clear" w:pos="1871"/>
          <w:tab w:val="clear" w:pos="2495"/>
        </w:tabs>
        <w:ind w:left="1247" w:firstLine="0"/>
        <w:rPr>
          <w:lang w:val="fr-CA"/>
        </w:rPr>
      </w:pPr>
      <w:r w:rsidRPr="007B5424">
        <w:rPr>
          <w:lang w:val="fr-CA"/>
        </w:rPr>
        <w:t>Les principales initiatives lancées au cours des derniers mois concernant cette demande sont décrites dans les paragraphes ci-dessous</w:t>
      </w:r>
      <w:r w:rsidR="007F2439" w:rsidRPr="007B5424">
        <w:rPr>
          <w:lang w:val="fr-CA"/>
        </w:rPr>
        <w:t>.</w:t>
      </w:r>
    </w:p>
    <w:p w:rsidR="007F2439" w:rsidRPr="007B5424" w:rsidRDefault="00A20668" w:rsidP="00D56A33">
      <w:pPr>
        <w:pStyle w:val="Normalnumber"/>
        <w:numPr>
          <w:ilvl w:val="0"/>
          <w:numId w:val="34"/>
        </w:numPr>
        <w:tabs>
          <w:tab w:val="clear" w:pos="1247"/>
          <w:tab w:val="clear" w:pos="1871"/>
          <w:tab w:val="clear" w:pos="2495"/>
        </w:tabs>
        <w:ind w:left="1247" w:firstLine="0"/>
        <w:rPr>
          <w:lang w:val="fr-CA"/>
        </w:rPr>
      </w:pPr>
      <w:r w:rsidRPr="007B5424">
        <w:rPr>
          <w:lang w:val="fr-CA"/>
        </w:rPr>
        <w:t>En octobre</w:t>
      </w:r>
      <w:r w:rsidR="007F2439" w:rsidRPr="007B5424">
        <w:rPr>
          <w:lang w:val="fr-CA"/>
        </w:rPr>
        <w:t xml:space="preserve"> 2015, </w:t>
      </w:r>
      <w:r w:rsidRPr="007B5424">
        <w:rPr>
          <w:lang w:val="fr-CA"/>
        </w:rPr>
        <w:t xml:space="preserve">le PNUE, en collaboration avec le bureau du Président de la Cour Suprême du Kenya et de la Fondation </w:t>
      </w:r>
      <w:r w:rsidR="007F2439" w:rsidRPr="007B5424">
        <w:rPr>
          <w:lang w:val="fr-CA"/>
        </w:rPr>
        <w:t xml:space="preserve">Konrad Adenauer, </w:t>
      </w:r>
      <w:r w:rsidR="007D6FCA" w:rsidRPr="007B5424">
        <w:rPr>
          <w:lang w:val="fr-CA"/>
        </w:rPr>
        <w:t>a organisé une séance spéciale sur le commerce illicite d</w:t>
      </w:r>
      <w:r w:rsidR="00A81E77">
        <w:rPr>
          <w:lang w:val="fr-CA"/>
        </w:rPr>
        <w:t>’</w:t>
      </w:r>
      <w:r w:rsidR="007D6FCA" w:rsidRPr="007B5424">
        <w:rPr>
          <w:lang w:val="fr-CA"/>
        </w:rPr>
        <w:t>espèces sauvage</w:t>
      </w:r>
      <w:r w:rsidR="00221866" w:rsidRPr="007B5424">
        <w:rPr>
          <w:lang w:val="fr-CA"/>
        </w:rPr>
        <w:t>s</w:t>
      </w:r>
      <w:r w:rsidR="007D6FCA" w:rsidRPr="007B5424">
        <w:rPr>
          <w:lang w:val="fr-CA"/>
        </w:rPr>
        <w:t xml:space="preserve"> dans le cadre du premier Forum africain sur la primauté du droit en matière d</w:t>
      </w:r>
      <w:r w:rsidR="00A81E77">
        <w:rPr>
          <w:lang w:val="fr-CA"/>
        </w:rPr>
        <w:t>’</w:t>
      </w:r>
      <w:r w:rsidR="007D6FCA" w:rsidRPr="007B5424">
        <w:rPr>
          <w:lang w:val="fr-CA"/>
        </w:rPr>
        <w:t xml:space="preserve">environnement. </w:t>
      </w:r>
      <w:r w:rsidR="00B26526">
        <w:rPr>
          <w:lang w:val="fr-CA"/>
        </w:rPr>
        <w:t>Cette séance a permis aux</w:t>
      </w:r>
      <w:r w:rsidR="007D6FCA" w:rsidRPr="007B5424">
        <w:rPr>
          <w:lang w:val="fr-CA"/>
        </w:rPr>
        <w:t xml:space="preserve"> participants </w:t>
      </w:r>
      <w:r w:rsidR="00B26526">
        <w:rPr>
          <w:lang w:val="fr-CA"/>
        </w:rPr>
        <w:t>de déterminer et d</w:t>
      </w:r>
      <w:r w:rsidR="00A81E77">
        <w:rPr>
          <w:lang w:val="fr-CA"/>
        </w:rPr>
        <w:t>’</w:t>
      </w:r>
      <w:r w:rsidR="00B26526">
        <w:rPr>
          <w:lang w:val="fr-CA"/>
        </w:rPr>
        <w:t>examiner</w:t>
      </w:r>
      <w:r w:rsidR="007D6FCA" w:rsidRPr="007B5424">
        <w:rPr>
          <w:lang w:val="fr-CA"/>
        </w:rPr>
        <w:t xml:space="preserve"> les obstacles </w:t>
      </w:r>
      <w:r w:rsidR="007524D2">
        <w:rPr>
          <w:lang w:val="fr-CA"/>
        </w:rPr>
        <w:t>s</w:t>
      </w:r>
      <w:r w:rsidR="00A81E77">
        <w:rPr>
          <w:lang w:val="fr-CA"/>
        </w:rPr>
        <w:t>’</w:t>
      </w:r>
      <w:r w:rsidR="007524D2">
        <w:rPr>
          <w:lang w:val="fr-CA"/>
        </w:rPr>
        <w:t xml:space="preserve">opposant </w:t>
      </w:r>
      <w:r w:rsidR="007D6FCA" w:rsidRPr="007B5424">
        <w:rPr>
          <w:lang w:val="fr-CA"/>
        </w:rPr>
        <w:t xml:space="preserve">à </w:t>
      </w:r>
      <w:r w:rsidR="007524D2">
        <w:rPr>
          <w:color w:val="000000"/>
          <w:lang w:val="fr-CA"/>
        </w:rPr>
        <w:t>ce que l</w:t>
      </w:r>
      <w:r w:rsidR="007D6FCA" w:rsidRPr="007B5424">
        <w:rPr>
          <w:color w:val="000000"/>
          <w:lang w:val="fr-CA"/>
        </w:rPr>
        <w:t xml:space="preserve">es enquêtes, </w:t>
      </w:r>
      <w:r w:rsidR="007524D2">
        <w:rPr>
          <w:color w:val="000000"/>
          <w:lang w:val="fr-CA"/>
        </w:rPr>
        <w:t>la traduction en justice</w:t>
      </w:r>
      <w:r w:rsidR="007D6FCA" w:rsidRPr="007B5424">
        <w:rPr>
          <w:color w:val="000000"/>
          <w:lang w:val="fr-CA"/>
        </w:rPr>
        <w:t xml:space="preserve"> et </w:t>
      </w:r>
      <w:r w:rsidR="007524D2">
        <w:rPr>
          <w:color w:val="000000"/>
          <w:lang w:val="fr-CA"/>
        </w:rPr>
        <w:t>le</w:t>
      </w:r>
      <w:r w:rsidR="007D6FCA" w:rsidRPr="007B5424">
        <w:rPr>
          <w:color w:val="000000"/>
          <w:lang w:val="fr-CA"/>
        </w:rPr>
        <w:t xml:space="preserve"> jugement</w:t>
      </w:r>
      <w:r w:rsidR="007524D2">
        <w:rPr>
          <w:color w:val="000000"/>
          <w:lang w:val="fr-CA"/>
        </w:rPr>
        <w:t xml:space="preserve"> d</w:t>
      </w:r>
      <w:r w:rsidR="007D6FCA" w:rsidRPr="007B5424">
        <w:rPr>
          <w:color w:val="000000"/>
          <w:lang w:val="fr-CA"/>
        </w:rPr>
        <w:t>es affaires de commerce illicite d</w:t>
      </w:r>
      <w:r w:rsidR="00A81E77">
        <w:rPr>
          <w:color w:val="000000"/>
          <w:lang w:val="fr-CA"/>
        </w:rPr>
        <w:t>’</w:t>
      </w:r>
      <w:r w:rsidR="007D6FCA" w:rsidRPr="007B5424">
        <w:rPr>
          <w:color w:val="000000"/>
          <w:lang w:val="fr-CA"/>
        </w:rPr>
        <w:t>espèces sauvages</w:t>
      </w:r>
      <w:r w:rsidR="007524D2">
        <w:rPr>
          <w:color w:val="000000"/>
          <w:lang w:val="fr-CA"/>
        </w:rPr>
        <w:t xml:space="preserve"> puissent se dérouler efficacement et de proposer des solutions </w:t>
      </w:r>
      <w:r w:rsidR="00DC50CA">
        <w:rPr>
          <w:color w:val="000000"/>
          <w:lang w:val="fr-CA"/>
        </w:rPr>
        <w:t xml:space="preserve">depuis </w:t>
      </w:r>
      <w:r w:rsidR="007524D2" w:rsidRPr="007B5424">
        <w:rPr>
          <w:lang w:val="fr-CA"/>
        </w:rPr>
        <w:t>leurs perspectives nationales et régionales</w:t>
      </w:r>
      <w:r w:rsidR="006F4A9D" w:rsidRPr="007B5424">
        <w:rPr>
          <w:color w:val="000000"/>
          <w:lang w:val="fr-CA"/>
        </w:rPr>
        <w:t xml:space="preserve">. </w:t>
      </w:r>
      <w:r w:rsidR="00DC50CA">
        <w:rPr>
          <w:color w:val="000000"/>
          <w:lang w:val="fr-CA"/>
        </w:rPr>
        <w:t>Elle leur a</w:t>
      </w:r>
      <w:r w:rsidR="006F4A9D" w:rsidRPr="007B5424">
        <w:rPr>
          <w:color w:val="000000"/>
          <w:lang w:val="fr-CA"/>
        </w:rPr>
        <w:t xml:space="preserve"> également </w:t>
      </w:r>
      <w:r w:rsidR="00DC50CA">
        <w:rPr>
          <w:color w:val="000000"/>
          <w:lang w:val="fr-CA"/>
        </w:rPr>
        <w:t xml:space="preserve">permis de </w:t>
      </w:r>
      <w:r w:rsidR="006F4A9D" w:rsidRPr="007B5424">
        <w:rPr>
          <w:color w:val="000000"/>
          <w:lang w:val="fr-CA"/>
        </w:rPr>
        <w:t>propos</w:t>
      </w:r>
      <w:r w:rsidR="00DC50CA">
        <w:rPr>
          <w:color w:val="000000"/>
          <w:lang w:val="fr-CA"/>
        </w:rPr>
        <w:t>er</w:t>
      </w:r>
      <w:r w:rsidR="006F4A9D" w:rsidRPr="007B5424">
        <w:rPr>
          <w:color w:val="000000"/>
          <w:lang w:val="fr-CA"/>
        </w:rPr>
        <w:t xml:space="preserve"> des mécanismes de renforcement des mesures coercitives pour lutter contre </w:t>
      </w:r>
      <w:r w:rsidR="00DC50CA">
        <w:rPr>
          <w:color w:val="000000"/>
          <w:lang w:val="fr-CA"/>
        </w:rPr>
        <w:t>c</w:t>
      </w:r>
      <w:r w:rsidR="006F4A9D" w:rsidRPr="007B5424">
        <w:rPr>
          <w:color w:val="000000"/>
          <w:lang w:val="fr-CA"/>
        </w:rPr>
        <w:t>e commerce</w:t>
      </w:r>
      <w:r w:rsidR="007F2439" w:rsidRPr="007B5424">
        <w:rPr>
          <w:lang w:val="fr-CA"/>
        </w:rPr>
        <w:t>.</w:t>
      </w:r>
    </w:p>
    <w:p w:rsidR="007F2439" w:rsidRPr="007B5424" w:rsidRDefault="00D94E0D" w:rsidP="00D56A33">
      <w:pPr>
        <w:pStyle w:val="Normalnumber"/>
        <w:numPr>
          <w:ilvl w:val="0"/>
          <w:numId w:val="34"/>
        </w:numPr>
        <w:tabs>
          <w:tab w:val="clear" w:pos="1247"/>
          <w:tab w:val="clear" w:pos="1871"/>
          <w:tab w:val="clear" w:pos="2495"/>
        </w:tabs>
        <w:ind w:left="1247" w:firstLine="0"/>
        <w:rPr>
          <w:lang w:val="fr-CA"/>
        </w:rPr>
      </w:pPr>
      <w:r w:rsidRPr="007B5424">
        <w:rPr>
          <w:lang w:val="fr-CA"/>
        </w:rPr>
        <w:t>En</w:t>
      </w:r>
      <w:r w:rsidR="007F2439" w:rsidRPr="007B5424">
        <w:rPr>
          <w:lang w:val="fr-CA"/>
        </w:rPr>
        <w:t xml:space="preserve"> </w:t>
      </w:r>
      <w:r w:rsidRPr="007B5424">
        <w:rPr>
          <w:lang w:val="fr-CA"/>
        </w:rPr>
        <w:t>novembre</w:t>
      </w:r>
      <w:r w:rsidR="007F2439" w:rsidRPr="007B5424">
        <w:rPr>
          <w:lang w:val="fr-CA"/>
        </w:rPr>
        <w:t xml:space="preserve"> 2015, </w:t>
      </w:r>
      <w:r w:rsidRPr="007B5424">
        <w:rPr>
          <w:lang w:val="fr-CA"/>
        </w:rPr>
        <w:t xml:space="preserve">le PNUE et </w:t>
      </w:r>
      <w:r w:rsidR="007F2439" w:rsidRPr="007B5424">
        <w:rPr>
          <w:lang w:val="fr-CA"/>
        </w:rPr>
        <w:t xml:space="preserve">INTERPOL </w:t>
      </w:r>
      <w:r w:rsidRPr="007B5424">
        <w:rPr>
          <w:lang w:val="fr-CA"/>
        </w:rPr>
        <w:t>ont org</w:t>
      </w:r>
      <w:r w:rsidR="00A81E77">
        <w:rPr>
          <w:lang w:val="fr-CA"/>
        </w:rPr>
        <w:t>anisé conjointement la deuxième </w:t>
      </w:r>
      <w:r w:rsidRPr="007B5424">
        <w:rPr>
          <w:lang w:val="fr-CA"/>
        </w:rPr>
        <w:t>Conférence internationale sur le respect et l</w:t>
      </w:r>
      <w:r w:rsidR="00A81E77">
        <w:rPr>
          <w:lang w:val="fr-CA"/>
        </w:rPr>
        <w:t>’</w:t>
      </w:r>
      <w:r w:rsidRPr="007B5424">
        <w:rPr>
          <w:lang w:val="fr-CA"/>
        </w:rPr>
        <w:t>application des lois sur l</w:t>
      </w:r>
      <w:r w:rsidR="00A81E77">
        <w:rPr>
          <w:lang w:val="fr-CA"/>
        </w:rPr>
        <w:t>’</w:t>
      </w:r>
      <w:r w:rsidRPr="007B5424">
        <w:rPr>
          <w:lang w:val="fr-CA"/>
        </w:rPr>
        <w:t>environnement, qui s</w:t>
      </w:r>
      <w:r w:rsidR="00A81E77">
        <w:rPr>
          <w:lang w:val="fr-CA"/>
        </w:rPr>
        <w:t>’</w:t>
      </w:r>
      <w:r w:rsidRPr="007B5424">
        <w:rPr>
          <w:lang w:val="fr-CA"/>
        </w:rPr>
        <w:t>est tenue à Singapour</w:t>
      </w:r>
      <w:r w:rsidR="007F2439" w:rsidRPr="007B5424">
        <w:rPr>
          <w:lang w:val="fr-CA"/>
        </w:rPr>
        <w:t xml:space="preserve">. </w:t>
      </w:r>
      <w:r w:rsidR="006F4A9D" w:rsidRPr="007B5424">
        <w:rPr>
          <w:lang w:val="fr-CA"/>
        </w:rPr>
        <w:t>S</w:t>
      </w:r>
      <w:r w:rsidR="00A81E77">
        <w:rPr>
          <w:lang w:val="fr-CA"/>
        </w:rPr>
        <w:t>’</w:t>
      </w:r>
      <w:r w:rsidR="006F4A9D" w:rsidRPr="007B5424">
        <w:rPr>
          <w:lang w:val="fr-CA"/>
        </w:rPr>
        <w:t xml:space="preserve">appuyant sur les conclusions de la première conférence </w:t>
      </w:r>
      <w:r w:rsidR="00AD1BD2" w:rsidRPr="007B5424">
        <w:rPr>
          <w:lang w:val="fr-CA"/>
        </w:rPr>
        <w:t>qui a eu lieu en 2013, la conférence de Singapour s</w:t>
      </w:r>
      <w:r w:rsidR="00A81E77">
        <w:rPr>
          <w:lang w:val="fr-CA"/>
        </w:rPr>
        <w:t>’</w:t>
      </w:r>
      <w:r w:rsidR="00AD1BD2" w:rsidRPr="007B5424">
        <w:rPr>
          <w:lang w:val="fr-CA"/>
        </w:rPr>
        <w:t>est concentrée sur les rapports de plus en plus étroits entre la criminalité environnementale et les o</w:t>
      </w:r>
      <w:r w:rsidR="00AD1BD2" w:rsidRPr="007B5424">
        <w:rPr>
          <w:color w:val="000000"/>
          <w:lang w:val="fr-CA"/>
        </w:rPr>
        <w:t>bjectifs de développement convenus au niveau international</w:t>
      </w:r>
      <w:r w:rsidR="00DC50CA">
        <w:rPr>
          <w:rStyle w:val="apple-converted-space"/>
          <w:color w:val="000000"/>
          <w:lang w:val="fr-CA"/>
        </w:rPr>
        <w:t xml:space="preserve"> et a défini</w:t>
      </w:r>
      <w:r w:rsidR="00AD1BD2" w:rsidRPr="007B5424">
        <w:rPr>
          <w:rStyle w:val="apple-converted-space"/>
          <w:color w:val="000000"/>
          <w:lang w:val="fr-CA"/>
        </w:rPr>
        <w:t xml:space="preserve"> des stratégies </w:t>
      </w:r>
      <w:r w:rsidR="00DC50CA">
        <w:rPr>
          <w:rStyle w:val="apple-converted-space"/>
          <w:color w:val="000000"/>
          <w:lang w:val="fr-CA"/>
        </w:rPr>
        <w:t>pour</w:t>
      </w:r>
      <w:r w:rsidR="00AD1BD2" w:rsidRPr="007B5424">
        <w:rPr>
          <w:rStyle w:val="apple-converted-space"/>
          <w:color w:val="000000"/>
          <w:lang w:val="fr-CA"/>
        </w:rPr>
        <w:t xml:space="preserve"> mieux intégrer l</w:t>
      </w:r>
      <w:r w:rsidR="00A81E77">
        <w:rPr>
          <w:rStyle w:val="apple-converted-space"/>
          <w:color w:val="000000"/>
          <w:lang w:val="fr-CA"/>
        </w:rPr>
        <w:t>’</w:t>
      </w:r>
      <w:r w:rsidR="00AD1BD2" w:rsidRPr="007B5424">
        <w:rPr>
          <w:rStyle w:val="apple-converted-space"/>
          <w:color w:val="000000"/>
          <w:lang w:val="fr-CA"/>
        </w:rPr>
        <w:t>application d</w:t>
      </w:r>
      <w:r w:rsidR="00DC50CA">
        <w:rPr>
          <w:rStyle w:val="apple-converted-space"/>
          <w:color w:val="000000"/>
          <w:lang w:val="fr-CA"/>
        </w:rPr>
        <w:t>es lois</w:t>
      </w:r>
      <w:r w:rsidR="00AD1BD2" w:rsidRPr="007B5424">
        <w:rPr>
          <w:rStyle w:val="apple-converted-space"/>
          <w:color w:val="000000"/>
          <w:lang w:val="fr-CA"/>
        </w:rPr>
        <w:t xml:space="preserve"> dans la chaîne d</w:t>
      </w:r>
      <w:r w:rsidR="00A81E77">
        <w:rPr>
          <w:rStyle w:val="apple-converted-space"/>
          <w:color w:val="000000"/>
          <w:lang w:val="fr-CA"/>
        </w:rPr>
        <w:t>’</w:t>
      </w:r>
      <w:r w:rsidR="00AD1BD2" w:rsidRPr="007B5424">
        <w:rPr>
          <w:rStyle w:val="apple-converted-space"/>
          <w:color w:val="000000"/>
          <w:lang w:val="fr-CA"/>
        </w:rPr>
        <w:t>approvisionnement</w:t>
      </w:r>
      <w:r w:rsidR="00DC50CA">
        <w:rPr>
          <w:rStyle w:val="apple-converted-space"/>
          <w:color w:val="000000"/>
          <w:lang w:val="fr-CA"/>
        </w:rPr>
        <w:t>,</w:t>
      </w:r>
      <w:r w:rsidR="00AD1BD2" w:rsidRPr="007B5424">
        <w:rPr>
          <w:lang w:val="fr-CA"/>
        </w:rPr>
        <w:t xml:space="preserve"> promouvoir la collaboration entre les </w:t>
      </w:r>
      <w:r w:rsidR="00DC50CA">
        <w:rPr>
          <w:lang w:val="fr-CA"/>
        </w:rPr>
        <w:t>autorités de police</w:t>
      </w:r>
      <w:r w:rsidR="00AD1BD2" w:rsidRPr="007B5424">
        <w:rPr>
          <w:lang w:val="fr-CA"/>
        </w:rPr>
        <w:t xml:space="preserve"> et les secteurs public et privé</w:t>
      </w:r>
      <w:r w:rsidR="00DC50CA">
        <w:rPr>
          <w:lang w:val="fr-CA"/>
        </w:rPr>
        <w:t xml:space="preserve">, et </w:t>
      </w:r>
      <w:r w:rsidR="00AD1BD2" w:rsidRPr="007B5424">
        <w:rPr>
          <w:lang w:val="fr-CA"/>
        </w:rPr>
        <w:t>réduire la demande de produits illicites</w:t>
      </w:r>
      <w:r w:rsidR="007F2439" w:rsidRPr="007B5424">
        <w:rPr>
          <w:lang w:val="fr-CA"/>
        </w:rPr>
        <w:t>.</w:t>
      </w:r>
    </w:p>
    <w:p w:rsidR="007F2439" w:rsidRPr="007B5424" w:rsidRDefault="005E0E27" w:rsidP="00D56A33">
      <w:pPr>
        <w:pStyle w:val="Normalnumber"/>
        <w:numPr>
          <w:ilvl w:val="0"/>
          <w:numId w:val="34"/>
        </w:numPr>
        <w:tabs>
          <w:tab w:val="clear" w:pos="1247"/>
          <w:tab w:val="clear" w:pos="1871"/>
          <w:tab w:val="clear" w:pos="2495"/>
        </w:tabs>
        <w:ind w:left="1247" w:firstLine="0"/>
        <w:rPr>
          <w:lang w:val="fr-CA"/>
        </w:rPr>
      </w:pPr>
      <w:r w:rsidRPr="007B5424">
        <w:rPr>
          <w:lang w:val="fr-CA"/>
        </w:rPr>
        <w:t xml:space="preserve">Le PNUE a fourni une assistance technique </w:t>
      </w:r>
      <w:r w:rsidR="00DC50CA">
        <w:rPr>
          <w:lang w:val="fr-CA"/>
        </w:rPr>
        <w:t>à</w:t>
      </w:r>
      <w:r w:rsidRPr="007B5424">
        <w:rPr>
          <w:lang w:val="fr-CA"/>
        </w:rPr>
        <w:t xml:space="preserve"> </w:t>
      </w:r>
      <w:r w:rsidR="007F5BFE" w:rsidRPr="007B5424">
        <w:rPr>
          <w:lang w:val="fr-CA"/>
        </w:rPr>
        <w:t>l</w:t>
      </w:r>
      <w:r w:rsidR="00A81E77">
        <w:rPr>
          <w:lang w:val="fr-CA"/>
        </w:rPr>
        <w:t>’</w:t>
      </w:r>
      <w:r w:rsidR="007F5BFE" w:rsidRPr="007B5424">
        <w:rPr>
          <w:lang w:val="fr-CA"/>
        </w:rPr>
        <w:t xml:space="preserve">Association est-africaine des procureurs </w:t>
      </w:r>
      <w:r w:rsidR="007F5BFE">
        <w:rPr>
          <w:lang w:val="fr-CA"/>
        </w:rPr>
        <w:t>lors de s</w:t>
      </w:r>
      <w:r w:rsidRPr="007B5424">
        <w:rPr>
          <w:lang w:val="fr-CA"/>
        </w:rPr>
        <w:t>a quatrième réunion annuelle de formation sur le terrorisme et la criminalité transnationale et internationale,</w:t>
      </w:r>
      <w:r w:rsidR="007F5BFE">
        <w:rPr>
          <w:lang w:val="fr-CA"/>
        </w:rPr>
        <w:t xml:space="preserve"> </w:t>
      </w:r>
      <w:r w:rsidRPr="007B5424">
        <w:rPr>
          <w:lang w:val="fr-CA"/>
        </w:rPr>
        <w:t>en novembre 2015 en Ouganda</w:t>
      </w:r>
      <w:r w:rsidR="007F5BFE">
        <w:rPr>
          <w:lang w:val="fr-CA"/>
        </w:rPr>
        <w:t>, au cours de laquelle il</w:t>
      </w:r>
      <w:r w:rsidRPr="007B5424">
        <w:rPr>
          <w:lang w:val="fr-CA"/>
        </w:rPr>
        <w:t xml:space="preserve"> a également présenté un exposé sur les aspects pratiques de</w:t>
      </w:r>
      <w:r w:rsidR="007F5BFE">
        <w:rPr>
          <w:lang w:val="fr-CA"/>
        </w:rPr>
        <w:t xml:space="preserve"> la traduction en justice</w:t>
      </w:r>
      <w:r w:rsidRPr="007B5424">
        <w:rPr>
          <w:lang w:val="fr-CA"/>
        </w:rPr>
        <w:t xml:space="preserve"> de</w:t>
      </w:r>
      <w:r w:rsidR="007F5BFE">
        <w:rPr>
          <w:lang w:val="fr-CA"/>
        </w:rPr>
        <w:t>s</w:t>
      </w:r>
      <w:r w:rsidRPr="007B5424">
        <w:rPr>
          <w:lang w:val="fr-CA"/>
        </w:rPr>
        <w:t xml:space="preserve"> </w:t>
      </w:r>
      <w:r w:rsidR="007F5BFE">
        <w:rPr>
          <w:lang w:val="fr-CA"/>
        </w:rPr>
        <w:t>infractions</w:t>
      </w:r>
      <w:r w:rsidRPr="007B5424">
        <w:rPr>
          <w:lang w:val="fr-CA"/>
        </w:rPr>
        <w:t xml:space="preserve"> environnementale</w:t>
      </w:r>
      <w:r w:rsidR="007F5BFE">
        <w:rPr>
          <w:lang w:val="fr-CA"/>
        </w:rPr>
        <w:t>s</w:t>
      </w:r>
      <w:r w:rsidR="007F2439" w:rsidRPr="007B5424">
        <w:rPr>
          <w:lang w:val="fr-CA"/>
        </w:rPr>
        <w:t xml:space="preserve">. </w:t>
      </w:r>
      <w:r w:rsidRPr="007B5424">
        <w:rPr>
          <w:lang w:val="fr-CA"/>
        </w:rPr>
        <w:t xml:space="preserve">La formation </w:t>
      </w:r>
      <w:r w:rsidR="007F5BFE">
        <w:rPr>
          <w:lang w:val="fr-CA"/>
        </w:rPr>
        <w:t xml:space="preserve">avait pour but </w:t>
      </w:r>
      <w:r w:rsidR="00CE0A0C" w:rsidRPr="007B5424">
        <w:rPr>
          <w:lang w:val="fr-CA"/>
        </w:rPr>
        <w:t>d</w:t>
      </w:r>
      <w:r w:rsidR="00A81E77">
        <w:rPr>
          <w:lang w:val="fr-CA"/>
        </w:rPr>
        <w:t>’</w:t>
      </w:r>
      <w:r w:rsidR="007F5BFE">
        <w:rPr>
          <w:lang w:val="fr-CA"/>
        </w:rPr>
        <w:t>améliorer l</w:t>
      </w:r>
      <w:r w:rsidR="00A81E77">
        <w:rPr>
          <w:lang w:val="fr-CA"/>
        </w:rPr>
        <w:t>’</w:t>
      </w:r>
      <w:r w:rsidR="00CE0A0C" w:rsidRPr="007B5424">
        <w:rPr>
          <w:lang w:val="fr-CA"/>
        </w:rPr>
        <w:t xml:space="preserve">harmonisation </w:t>
      </w:r>
      <w:r w:rsidR="007F5BFE">
        <w:rPr>
          <w:lang w:val="fr-CA"/>
        </w:rPr>
        <w:t>et la</w:t>
      </w:r>
      <w:r w:rsidR="00CE0A0C" w:rsidRPr="007B5424">
        <w:rPr>
          <w:lang w:val="fr-CA"/>
        </w:rPr>
        <w:t xml:space="preserve"> coopération internationale </w:t>
      </w:r>
      <w:r w:rsidR="007F5BFE">
        <w:rPr>
          <w:lang w:val="fr-CA"/>
        </w:rPr>
        <w:t>dans ce domaine.</w:t>
      </w:r>
      <w:r w:rsidR="007F2439" w:rsidRPr="007B5424">
        <w:rPr>
          <w:lang w:val="fr-CA"/>
        </w:rPr>
        <w:t xml:space="preserve"> </w:t>
      </w:r>
      <w:r w:rsidR="007F5BFE">
        <w:rPr>
          <w:lang w:val="fr-CA"/>
        </w:rPr>
        <w:t xml:space="preserve">Elle </w:t>
      </w:r>
      <w:r w:rsidR="00CE0A0C" w:rsidRPr="007B5424">
        <w:rPr>
          <w:lang w:val="fr-CA"/>
        </w:rPr>
        <w:t xml:space="preserve">a rassemblé des participants </w:t>
      </w:r>
      <w:r w:rsidR="007F5BFE">
        <w:rPr>
          <w:lang w:val="fr-CA"/>
        </w:rPr>
        <w:t>des pays suivants :</w:t>
      </w:r>
      <w:r w:rsidR="00A81E77">
        <w:rPr>
          <w:lang w:val="fr-CA"/>
        </w:rPr>
        <w:t xml:space="preserve"> Kenya, Ouganda, République-U</w:t>
      </w:r>
      <w:r w:rsidR="00CE0A0C" w:rsidRPr="007B5424">
        <w:rPr>
          <w:lang w:val="fr-CA"/>
        </w:rPr>
        <w:t>nie de Tanzanie</w:t>
      </w:r>
      <w:r w:rsidR="00657365">
        <w:rPr>
          <w:lang w:val="fr-CA"/>
        </w:rPr>
        <w:t xml:space="preserve">, </w:t>
      </w:r>
      <w:r w:rsidR="00657365" w:rsidRPr="007B5424">
        <w:rPr>
          <w:lang w:val="fr-CA"/>
        </w:rPr>
        <w:t xml:space="preserve">Rwanda, </w:t>
      </w:r>
      <w:r w:rsidR="00CE0A0C" w:rsidRPr="007B5424">
        <w:rPr>
          <w:lang w:val="fr-CA"/>
        </w:rPr>
        <w:t xml:space="preserve">et Soudan du Sud. </w:t>
      </w:r>
      <w:r w:rsidR="00CE7BAB" w:rsidRPr="007B5424">
        <w:rPr>
          <w:lang w:val="fr-CA"/>
        </w:rPr>
        <w:t>Suite à cette réunion, des discussions sont en cours avec l</w:t>
      </w:r>
      <w:r w:rsidR="00A81E77">
        <w:rPr>
          <w:lang w:val="fr-CA"/>
        </w:rPr>
        <w:t>’</w:t>
      </w:r>
      <w:r w:rsidR="00CE7BAB" w:rsidRPr="007B5424">
        <w:rPr>
          <w:lang w:val="fr-CA"/>
        </w:rPr>
        <w:t>Institut d</w:t>
      </w:r>
      <w:r w:rsidR="00A81E77">
        <w:rPr>
          <w:lang w:val="fr-CA"/>
        </w:rPr>
        <w:t>’</w:t>
      </w:r>
      <w:r w:rsidR="00CE7BAB" w:rsidRPr="007B5424">
        <w:rPr>
          <w:lang w:val="fr-CA"/>
        </w:rPr>
        <w:t xml:space="preserve">études de sécurité </w:t>
      </w:r>
      <w:r w:rsidR="00FF0EB7">
        <w:rPr>
          <w:lang w:val="fr-CA"/>
        </w:rPr>
        <w:t>concernant</w:t>
      </w:r>
      <w:r w:rsidR="00CE7BAB" w:rsidRPr="007B5424">
        <w:rPr>
          <w:lang w:val="fr-CA"/>
        </w:rPr>
        <w:t xml:space="preserve"> l</w:t>
      </w:r>
      <w:r w:rsidR="00A81E77">
        <w:rPr>
          <w:lang w:val="fr-CA"/>
        </w:rPr>
        <w:t>’</w:t>
      </w:r>
      <w:r w:rsidR="00FF0EB7">
        <w:rPr>
          <w:lang w:val="fr-CA"/>
        </w:rPr>
        <w:t>élabora</w:t>
      </w:r>
      <w:r w:rsidR="00CE7BAB" w:rsidRPr="007B5424">
        <w:rPr>
          <w:lang w:val="fr-CA"/>
        </w:rPr>
        <w:t>tion d</w:t>
      </w:r>
      <w:r w:rsidR="00A81E77">
        <w:rPr>
          <w:lang w:val="fr-CA"/>
        </w:rPr>
        <w:t>’</w:t>
      </w:r>
      <w:r w:rsidR="00CE7BAB" w:rsidRPr="007B5424">
        <w:rPr>
          <w:lang w:val="fr-CA"/>
        </w:rPr>
        <w:t xml:space="preserve">un manuel </w:t>
      </w:r>
      <w:r w:rsidR="00735DA6">
        <w:rPr>
          <w:lang w:val="fr-CA"/>
        </w:rPr>
        <w:t>à l</w:t>
      </w:r>
      <w:r w:rsidR="00A81E77">
        <w:rPr>
          <w:lang w:val="fr-CA"/>
        </w:rPr>
        <w:t>’</w:t>
      </w:r>
      <w:r w:rsidR="00735DA6">
        <w:rPr>
          <w:lang w:val="fr-CA"/>
        </w:rPr>
        <w:t>intention d</w:t>
      </w:r>
      <w:r w:rsidR="00CE7BAB" w:rsidRPr="007B5424">
        <w:rPr>
          <w:lang w:val="fr-CA"/>
        </w:rPr>
        <w:t xml:space="preserve">es </w:t>
      </w:r>
      <w:r w:rsidR="00735DA6">
        <w:rPr>
          <w:lang w:val="fr-CA"/>
        </w:rPr>
        <w:t>magistra</w:t>
      </w:r>
      <w:r w:rsidR="00FF0EB7">
        <w:rPr>
          <w:lang w:val="fr-CA"/>
        </w:rPr>
        <w:t>ts du ministère public</w:t>
      </w:r>
      <w:r w:rsidR="00CB72A4">
        <w:rPr>
          <w:lang w:val="fr-CA"/>
        </w:rPr>
        <w:t xml:space="preserve"> des pays</w:t>
      </w:r>
      <w:r w:rsidR="00CE7BAB" w:rsidRPr="007B5424">
        <w:rPr>
          <w:lang w:val="fr-CA"/>
        </w:rPr>
        <w:t xml:space="preserve"> </w:t>
      </w:r>
      <w:r w:rsidR="00FF0EB7">
        <w:rPr>
          <w:lang w:val="fr-CA"/>
        </w:rPr>
        <w:t>d</w:t>
      </w:r>
      <w:r w:rsidR="00A81E77">
        <w:rPr>
          <w:lang w:val="fr-CA"/>
        </w:rPr>
        <w:t>’</w:t>
      </w:r>
      <w:r w:rsidR="00CE7BAB" w:rsidRPr="007B5424">
        <w:rPr>
          <w:lang w:val="fr-CA"/>
        </w:rPr>
        <w:t>Afrique de l</w:t>
      </w:r>
      <w:r w:rsidR="00A81E77">
        <w:rPr>
          <w:lang w:val="fr-CA"/>
        </w:rPr>
        <w:t>’</w:t>
      </w:r>
      <w:r w:rsidR="00CE7BAB" w:rsidRPr="007B5424">
        <w:rPr>
          <w:lang w:val="fr-CA"/>
        </w:rPr>
        <w:t xml:space="preserve">Est </w:t>
      </w:r>
      <w:r w:rsidR="00FF0EB7">
        <w:rPr>
          <w:lang w:val="fr-CA"/>
        </w:rPr>
        <w:t>et d</w:t>
      </w:r>
      <w:r w:rsidR="00A81E77">
        <w:rPr>
          <w:lang w:val="fr-CA"/>
        </w:rPr>
        <w:t>’</w:t>
      </w:r>
      <w:r w:rsidR="00FF0EB7">
        <w:rPr>
          <w:lang w:val="fr-CA"/>
        </w:rPr>
        <w:t>autres régions</w:t>
      </w:r>
      <w:r w:rsidR="007F2439" w:rsidRPr="007B5424">
        <w:rPr>
          <w:lang w:val="fr-CA"/>
        </w:rPr>
        <w:t>.</w:t>
      </w:r>
    </w:p>
    <w:p w:rsidR="007F2439" w:rsidRPr="007B5424" w:rsidRDefault="00CE7BAB" w:rsidP="00D56A33">
      <w:pPr>
        <w:pStyle w:val="Normalnumber"/>
        <w:numPr>
          <w:ilvl w:val="0"/>
          <w:numId w:val="34"/>
        </w:numPr>
        <w:tabs>
          <w:tab w:val="clear" w:pos="1247"/>
          <w:tab w:val="clear" w:pos="1871"/>
          <w:tab w:val="clear" w:pos="2495"/>
        </w:tabs>
        <w:ind w:left="1247" w:firstLine="0"/>
        <w:rPr>
          <w:lang w:val="fr-CA"/>
        </w:rPr>
      </w:pPr>
      <w:r w:rsidRPr="007B5424">
        <w:rPr>
          <w:lang w:val="fr-CA"/>
        </w:rPr>
        <w:t>En janvier 2015, le PNUE a organis</w:t>
      </w:r>
      <w:r w:rsidR="00FD3AD0" w:rsidRPr="007B5424">
        <w:rPr>
          <w:lang w:val="fr-CA"/>
        </w:rPr>
        <w:t>é le</w:t>
      </w:r>
      <w:r w:rsidRPr="007B5424">
        <w:rPr>
          <w:lang w:val="fr-CA"/>
        </w:rPr>
        <w:t xml:space="preserve"> seizième </w:t>
      </w:r>
      <w:r w:rsidR="00FD3AD0" w:rsidRPr="007B5424">
        <w:rPr>
          <w:color w:val="000000"/>
          <w:lang w:val="fr-CA"/>
        </w:rPr>
        <w:t>Forum régional asiatique des partenaires de la lutte contre la criminalité environnementale</w:t>
      </w:r>
      <w:r w:rsidR="00FD3AD0" w:rsidRPr="007B5424">
        <w:rPr>
          <w:lang w:val="fr-CA"/>
        </w:rPr>
        <w:t>,</w:t>
      </w:r>
      <w:r w:rsidR="007F2439" w:rsidRPr="007B5424">
        <w:rPr>
          <w:lang w:val="fr-CA"/>
        </w:rPr>
        <w:t xml:space="preserve"> </w:t>
      </w:r>
      <w:r w:rsidR="00FD3AD0" w:rsidRPr="007B5424">
        <w:rPr>
          <w:lang w:val="fr-CA"/>
        </w:rPr>
        <w:t>qui s</w:t>
      </w:r>
      <w:r w:rsidR="00A81E77">
        <w:rPr>
          <w:lang w:val="fr-CA"/>
        </w:rPr>
        <w:t>’</w:t>
      </w:r>
      <w:r w:rsidR="00FD3AD0" w:rsidRPr="007B5424">
        <w:rPr>
          <w:lang w:val="fr-CA"/>
        </w:rPr>
        <w:t xml:space="preserve">est tenu à Bangkok. </w:t>
      </w:r>
      <w:r w:rsidR="00CB72A4">
        <w:rPr>
          <w:lang w:val="fr-CA"/>
        </w:rPr>
        <w:t>L</w:t>
      </w:r>
      <w:r w:rsidR="00FD3AD0" w:rsidRPr="007B5424">
        <w:rPr>
          <w:lang w:val="fr-CA"/>
        </w:rPr>
        <w:t xml:space="preserve">es participants </w:t>
      </w:r>
      <w:r w:rsidR="00CB72A4">
        <w:rPr>
          <w:lang w:val="fr-CA"/>
        </w:rPr>
        <w:t>s</w:t>
      </w:r>
      <w:r w:rsidR="00A81E77">
        <w:rPr>
          <w:lang w:val="fr-CA"/>
        </w:rPr>
        <w:t>’</w:t>
      </w:r>
      <w:r w:rsidR="00CB72A4">
        <w:rPr>
          <w:lang w:val="fr-CA"/>
        </w:rPr>
        <w:t>y s</w:t>
      </w:r>
      <w:r w:rsidR="00FD3AD0" w:rsidRPr="007B5424">
        <w:rPr>
          <w:lang w:val="fr-CA"/>
        </w:rPr>
        <w:t xml:space="preserve">ont </w:t>
      </w:r>
      <w:r w:rsidR="00490DAB">
        <w:rPr>
          <w:lang w:val="fr-CA"/>
        </w:rPr>
        <w:t>penchés sur les possibilités d</w:t>
      </w:r>
      <w:r w:rsidR="00A81E77">
        <w:rPr>
          <w:lang w:val="fr-CA"/>
        </w:rPr>
        <w:t>’</w:t>
      </w:r>
      <w:r w:rsidR="00490DAB">
        <w:rPr>
          <w:lang w:val="fr-CA"/>
        </w:rPr>
        <w:t>utiliser</w:t>
      </w:r>
      <w:r w:rsidR="00FD3AD0" w:rsidRPr="007B5424">
        <w:rPr>
          <w:lang w:val="fr-CA"/>
        </w:rPr>
        <w:t xml:space="preserve"> les efforts de lutte contre le blanchiment d</w:t>
      </w:r>
      <w:r w:rsidR="00A81E77">
        <w:rPr>
          <w:lang w:val="fr-CA"/>
        </w:rPr>
        <w:t>’</w:t>
      </w:r>
      <w:r w:rsidR="00FD3AD0" w:rsidRPr="007B5424">
        <w:rPr>
          <w:lang w:val="fr-CA"/>
        </w:rPr>
        <w:t xml:space="preserve">argent </w:t>
      </w:r>
      <w:r w:rsidR="00490DAB">
        <w:rPr>
          <w:lang w:val="fr-CA"/>
        </w:rPr>
        <w:t>menés dans la région</w:t>
      </w:r>
      <w:r w:rsidR="00FD3AD0" w:rsidRPr="007B5424">
        <w:rPr>
          <w:lang w:val="fr-CA"/>
        </w:rPr>
        <w:t xml:space="preserve"> </w:t>
      </w:r>
      <w:r w:rsidR="00490DAB">
        <w:rPr>
          <w:lang w:val="fr-CA"/>
        </w:rPr>
        <w:t xml:space="preserve">pour </w:t>
      </w:r>
      <w:r w:rsidR="00FD3AD0" w:rsidRPr="007B5424">
        <w:rPr>
          <w:lang w:val="fr-CA"/>
        </w:rPr>
        <w:t>combattre la criminalité environnementale</w:t>
      </w:r>
      <w:r w:rsidR="007F2439" w:rsidRPr="007B5424">
        <w:rPr>
          <w:lang w:val="fr-CA"/>
        </w:rPr>
        <w:t>.</w:t>
      </w:r>
    </w:p>
    <w:p w:rsidR="007F2439" w:rsidRPr="007B5424" w:rsidRDefault="0021185E" w:rsidP="00D56A33">
      <w:pPr>
        <w:pStyle w:val="Normalnumber"/>
        <w:numPr>
          <w:ilvl w:val="0"/>
          <w:numId w:val="34"/>
        </w:numPr>
        <w:tabs>
          <w:tab w:val="clear" w:pos="1247"/>
          <w:tab w:val="clear" w:pos="1871"/>
          <w:tab w:val="clear" w:pos="2495"/>
        </w:tabs>
        <w:ind w:left="1247" w:firstLine="0"/>
        <w:rPr>
          <w:lang w:val="fr-CA"/>
        </w:rPr>
      </w:pPr>
      <w:r w:rsidRPr="007B5424">
        <w:rPr>
          <w:lang w:val="fr-CA"/>
        </w:rPr>
        <w:t>Au paragraphe </w:t>
      </w:r>
      <w:r w:rsidR="00645C34" w:rsidRPr="007B5424">
        <w:rPr>
          <w:lang w:val="fr-CA"/>
        </w:rPr>
        <w:t>10</w:t>
      </w:r>
      <w:r w:rsidRPr="007B5424">
        <w:rPr>
          <w:lang w:val="fr-CA"/>
        </w:rPr>
        <w:t> </w:t>
      </w:r>
      <w:r w:rsidR="00645C34" w:rsidRPr="007B5424">
        <w:rPr>
          <w:lang w:val="fr-CA"/>
        </w:rPr>
        <w:t>d) de la résolution</w:t>
      </w:r>
      <w:r w:rsidRPr="007B5424">
        <w:rPr>
          <w:lang w:val="fr-CA"/>
        </w:rPr>
        <w:t> </w:t>
      </w:r>
      <w:r w:rsidR="00645C34" w:rsidRPr="007B5424">
        <w:rPr>
          <w:lang w:val="fr-CA"/>
        </w:rPr>
        <w:t>1/3, l</w:t>
      </w:r>
      <w:r w:rsidR="00A81E77">
        <w:rPr>
          <w:lang w:val="fr-CA"/>
        </w:rPr>
        <w:t>’</w:t>
      </w:r>
      <w:r w:rsidR="00645C34" w:rsidRPr="007B5424">
        <w:rPr>
          <w:lang w:val="fr-CA"/>
        </w:rPr>
        <w:t>Assemblée des Nations Unies pour l</w:t>
      </w:r>
      <w:r w:rsidR="00A81E77">
        <w:rPr>
          <w:lang w:val="fr-CA"/>
        </w:rPr>
        <w:t>’</w:t>
      </w:r>
      <w:r w:rsidR="00645C34" w:rsidRPr="007B5424">
        <w:rPr>
          <w:lang w:val="fr-CA"/>
        </w:rPr>
        <w:t xml:space="preserve">environnement a prié le Directeur exécutif de continuer à appuyer les </w:t>
      </w:r>
      <w:r w:rsidR="00EA469C">
        <w:rPr>
          <w:lang w:val="fr-CA"/>
        </w:rPr>
        <w:t>gouvernements</w:t>
      </w:r>
      <w:r w:rsidR="00645C34" w:rsidRPr="007B5424">
        <w:rPr>
          <w:lang w:val="fr-CA"/>
        </w:rPr>
        <w:t>, sur demande, pour qu</w:t>
      </w:r>
      <w:r w:rsidR="00A81E77">
        <w:rPr>
          <w:lang w:val="fr-CA"/>
        </w:rPr>
        <w:t>’</w:t>
      </w:r>
      <w:r w:rsidR="00645C34" w:rsidRPr="007B5424">
        <w:rPr>
          <w:lang w:val="fr-CA"/>
        </w:rPr>
        <w:t>ils conçoivent et mettent en œuvre le droit de l</w:t>
      </w:r>
      <w:r w:rsidR="00A81E77">
        <w:rPr>
          <w:lang w:val="fr-CA"/>
        </w:rPr>
        <w:t>’</w:t>
      </w:r>
      <w:r w:rsidR="00645C34" w:rsidRPr="007B5424">
        <w:rPr>
          <w:lang w:val="fr-CA"/>
        </w:rPr>
        <w:t>environnement et, à cet égard, de poursuivre les efforts de lutte contre le commerce illicite d</w:t>
      </w:r>
      <w:r w:rsidR="00A81E77">
        <w:rPr>
          <w:lang w:val="fr-CA"/>
        </w:rPr>
        <w:t>’</w:t>
      </w:r>
      <w:r w:rsidR="00645C34" w:rsidRPr="007B5424">
        <w:rPr>
          <w:lang w:val="fr-CA"/>
        </w:rPr>
        <w:t>espèces sauvages ainsi que la promotion de mesures au moyen notamment du renforcement des capacités</w:t>
      </w:r>
      <w:r w:rsidR="007F2439" w:rsidRPr="007B5424">
        <w:rPr>
          <w:lang w:val="fr-CA"/>
        </w:rPr>
        <w:t>.</w:t>
      </w:r>
    </w:p>
    <w:p w:rsidR="007F2439" w:rsidRPr="007B5424" w:rsidRDefault="00FD3AD0" w:rsidP="00A81E77">
      <w:pPr>
        <w:pStyle w:val="Normalnumber"/>
        <w:keepNext/>
        <w:keepLines/>
        <w:numPr>
          <w:ilvl w:val="0"/>
          <w:numId w:val="34"/>
        </w:numPr>
        <w:tabs>
          <w:tab w:val="clear" w:pos="1247"/>
          <w:tab w:val="clear" w:pos="1871"/>
          <w:tab w:val="clear" w:pos="2495"/>
        </w:tabs>
        <w:ind w:left="1247" w:firstLine="0"/>
        <w:rPr>
          <w:lang w:val="fr-CA"/>
        </w:rPr>
      </w:pPr>
      <w:r w:rsidRPr="007B5424">
        <w:rPr>
          <w:lang w:val="fr-CA"/>
        </w:rPr>
        <w:lastRenderedPageBreak/>
        <w:t>Le PNUE a fourni une assistance technique dans le cadre d</w:t>
      </w:r>
      <w:r w:rsidR="00A81E77">
        <w:rPr>
          <w:lang w:val="fr-CA"/>
        </w:rPr>
        <w:t>’</w:t>
      </w:r>
      <w:r w:rsidRPr="007B5424">
        <w:rPr>
          <w:lang w:val="fr-CA"/>
        </w:rPr>
        <w:t>une conférence internationale sur le commerce illicite d</w:t>
      </w:r>
      <w:r w:rsidR="00A81E77">
        <w:rPr>
          <w:lang w:val="fr-CA"/>
        </w:rPr>
        <w:t>’</w:t>
      </w:r>
      <w:r w:rsidRPr="007B5424">
        <w:rPr>
          <w:lang w:val="fr-CA"/>
        </w:rPr>
        <w:t>espèces de faune et de flore sauvage</w:t>
      </w:r>
      <w:r w:rsidR="00490DAB">
        <w:rPr>
          <w:lang w:val="fr-CA"/>
        </w:rPr>
        <w:t>s</w:t>
      </w:r>
      <w:r w:rsidRPr="007B5424">
        <w:rPr>
          <w:lang w:val="fr-CA"/>
        </w:rPr>
        <w:t xml:space="preserve"> organisée par l</w:t>
      </w:r>
      <w:r w:rsidR="00A81E77">
        <w:rPr>
          <w:lang w:val="fr-CA"/>
        </w:rPr>
        <w:t>’</w:t>
      </w:r>
      <w:r w:rsidRPr="007B5424">
        <w:rPr>
          <w:lang w:val="fr-CA"/>
        </w:rPr>
        <w:t>Union Africaine et</w:t>
      </w:r>
      <w:r w:rsidR="00B621FF" w:rsidRPr="007B5424">
        <w:rPr>
          <w:lang w:val="fr-CA"/>
        </w:rPr>
        <w:t xml:space="preserve"> le Gouvernement de la République du Congo</w:t>
      </w:r>
      <w:r w:rsidR="007F2439" w:rsidRPr="007B5424">
        <w:rPr>
          <w:lang w:val="fr-CA"/>
        </w:rPr>
        <w:t xml:space="preserve">, </w:t>
      </w:r>
      <w:r w:rsidRPr="007B5424">
        <w:rPr>
          <w:lang w:val="fr-CA"/>
        </w:rPr>
        <w:t xml:space="preserve">qui a eu lieu en avril 2015. </w:t>
      </w:r>
      <w:r w:rsidR="00490DAB">
        <w:rPr>
          <w:lang w:val="fr-CA"/>
        </w:rPr>
        <w:t>L</w:t>
      </w:r>
      <w:r w:rsidR="00A81E77">
        <w:rPr>
          <w:lang w:val="fr-CA"/>
        </w:rPr>
        <w:t>’</w:t>
      </w:r>
      <w:r w:rsidRPr="007B5424">
        <w:rPr>
          <w:lang w:val="fr-CA"/>
        </w:rPr>
        <w:t>assistance</w:t>
      </w:r>
      <w:r w:rsidR="00490DAB">
        <w:rPr>
          <w:lang w:val="fr-CA"/>
        </w:rPr>
        <w:t xml:space="preserve"> en question</w:t>
      </w:r>
      <w:r w:rsidRPr="007B5424">
        <w:rPr>
          <w:lang w:val="fr-CA"/>
        </w:rPr>
        <w:t xml:space="preserve"> a </w:t>
      </w:r>
      <w:r w:rsidR="00490DAB">
        <w:rPr>
          <w:lang w:val="fr-CA"/>
        </w:rPr>
        <w:t>porté, entre autres, sur</w:t>
      </w:r>
      <w:r w:rsidRPr="007B5424">
        <w:rPr>
          <w:lang w:val="fr-CA"/>
        </w:rPr>
        <w:t xml:space="preserve"> l</w:t>
      </w:r>
      <w:r w:rsidR="00A81E77">
        <w:rPr>
          <w:lang w:val="fr-CA"/>
        </w:rPr>
        <w:t>’</w:t>
      </w:r>
      <w:r w:rsidRPr="007B5424">
        <w:rPr>
          <w:lang w:val="fr-CA"/>
        </w:rPr>
        <w:t>élaboration des éléments d</w:t>
      </w:r>
      <w:r w:rsidR="00A81E77">
        <w:rPr>
          <w:lang w:val="fr-CA"/>
        </w:rPr>
        <w:t>’</w:t>
      </w:r>
      <w:r w:rsidRPr="007B5424">
        <w:rPr>
          <w:lang w:val="fr-CA"/>
        </w:rPr>
        <w:t>une déclaration affirmant l</w:t>
      </w:r>
      <w:r w:rsidR="00A81E77">
        <w:rPr>
          <w:lang w:val="fr-CA"/>
        </w:rPr>
        <w:t>’</w:t>
      </w:r>
      <w:r w:rsidRPr="007B5424">
        <w:rPr>
          <w:lang w:val="fr-CA"/>
        </w:rPr>
        <w:t>engagement de l</w:t>
      </w:r>
      <w:r w:rsidR="00A81E77">
        <w:rPr>
          <w:lang w:val="fr-CA"/>
        </w:rPr>
        <w:t>’</w:t>
      </w:r>
      <w:r w:rsidRPr="007B5424">
        <w:rPr>
          <w:lang w:val="fr-CA"/>
        </w:rPr>
        <w:t>Afrique dans la lutte contre le commerce illicite d</w:t>
      </w:r>
      <w:r w:rsidR="00A81E77">
        <w:rPr>
          <w:lang w:val="fr-CA"/>
        </w:rPr>
        <w:t>’</w:t>
      </w:r>
      <w:r w:rsidRPr="007B5424">
        <w:rPr>
          <w:lang w:val="fr-CA"/>
        </w:rPr>
        <w:t>espèces sauvages</w:t>
      </w:r>
      <w:r w:rsidR="00490DAB">
        <w:rPr>
          <w:lang w:val="fr-CA"/>
        </w:rPr>
        <w:t xml:space="preserve"> et</w:t>
      </w:r>
      <w:r w:rsidRPr="007B5424">
        <w:rPr>
          <w:lang w:val="fr-CA"/>
        </w:rPr>
        <w:t xml:space="preserve"> la rédaction d</w:t>
      </w:r>
      <w:r w:rsidR="00A81E77">
        <w:rPr>
          <w:lang w:val="fr-CA"/>
        </w:rPr>
        <w:t>’</w:t>
      </w:r>
      <w:r w:rsidRPr="007B5424">
        <w:rPr>
          <w:lang w:val="fr-CA"/>
        </w:rPr>
        <w:t xml:space="preserve">un projet de stratégie intitulée </w:t>
      </w:r>
      <w:r w:rsidR="007C0D15" w:rsidRPr="007B5424">
        <w:rPr>
          <w:lang w:val="fr-CA"/>
        </w:rPr>
        <w:t>« </w:t>
      </w:r>
      <w:r w:rsidR="007C0D15" w:rsidRPr="007B5424">
        <w:rPr>
          <w:color w:val="000000"/>
          <w:lang w:val="fr-CA"/>
        </w:rPr>
        <w:t>stratégie africaine commune de lutte contre le commerce illicite de faune et de flore sauvages »</w:t>
      </w:r>
      <w:r w:rsidR="007C0D15" w:rsidRPr="007B5424">
        <w:rPr>
          <w:lang w:val="fr-CA"/>
        </w:rPr>
        <w:t xml:space="preserve">. </w:t>
      </w:r>
      <w:r w:rsidR="00490DAB">
        <w:rPr>
          <w:lang w:val="fr-CA"/>
        </w:rPr>
        <w:t>En</w:t>
      </w:r>
      <w:r w:rsidR="007F2439" w:rsidRPr="007B5424">
        <w:rPr>
          <w:lang w:val="fr-CA"/>
        </w:rPr>
        <w:t xml:space="preserve"> 2016</w:t>
      </w:r>
      <w:r w:rsidR="007C0D15" w:rsidRPr="007B5424">
        <w:rPr>
          <w:lang w:val="fr-CA"/>
        </w:rPr>
        <w:t>, le PNUE continuera d</w:t>
      </w:r>
      <w:r w:rsidR="00A81E77">
        <w:rPr>
          <w:lang w:val="fr-CA"/>
        </w:rPr>
        <w:t>’</w:t>
      </w:r>
      <w:r w:rsidR="007C0D15" w:rsidRPr="007B5424">
        <w:rPr>
          <w:lang w:val="fr-CA"/>
        </w:rPr>
        <w:t xml:space="preserve">aider à parachever et à mettre en œuvre la stratégie commune </w:t>
      </w:r>
      <w:r w:rsidR="00F33CEA" w:rsidRPr="007B5424">
        <w:rPr>
          <w:lang w:val="fr-CA"/>
        </w:rPr>
        <w:t>aux échelles</w:t>
      </w:r>
      <w:r w:rsidR="007C0D15" w:rsidRPr="007B5424">
        <w:rPr>
          <w:lang w:val="fr-CA"/>
        </w:rPr>
        <w:t xml:space="preserve"> régionale, sous régionale et nationale</w:t>
      </w:r>
      <w:r w:rsidR="007F2439" w:rsidRPr="007B5424">
        <w:rPr>
          <w:lang w:val="fr-CA"/>
        </w:rPr>
        <w:t>.</w:t>
      </w:r>
    </w:p>
    <w:p w:rsidR="007F2439" w:rsidRPr="007B5424" w:rsidRDefault="007C0D15" w:rsidP="00D56A33">
      <w:pPr>
        <w:pStyle w:val="Normalnumber"/>
        <w:numPr>
          <w:ilvl w:val="0"/>
          <w:numId w:val="34"/>
        </w:numPr>
        <w:tabs>
          <w:tab w:val="clear" w:pos="1247"/>
          <w:tab w:val="clear" w:pos="1871"/>
          <w:tab w:val="clear" w:pos="2495"/>
        </w:tabs>
        <w:ind w:left="1247" w:firstLine="0"/>
        <w:rPr>
          <w:lang w:val="fr-CA"/>
        </w:rPr>
      </w:pPr>
      <w:r w:rsidRPr="007B5424">
        <w:rPr>
          <w:lang w:val="fr-CA"/>
        </w:rPr>
        <w:t>En mai 2015, le PNUE a organisé le premier Forum</w:t>
      </w:r>
      <w:r w:rsidR="007622B7" w:rsidRPr="007B5424">
        <w:rPr>
          <w:lang w:val="fr-CA"/>
        </w:rPr>
        <w:t xml:space="preserve"> des ministres et des autorités environnementales de l</w:t>
      </w:r>
      <w:r w:rsidR="00A81E77">
        <w:rPr>
          <w:lang w:val="fr-CA"/>
        </w:rPr>
        <w:t>’</w:t>
      </w:r>
      <w:r w:rsidR="007622B7" w:rsidRPr="007B5424">
        <w:rPr>
          <w:lang w:val="fr-CA"/>
        </w:rPr>
        <w:t>Asie et du Pacifique</w:t>
      </w:r>
      <w:r w:rsidR="00490DAB">
        <w:rPr>
          <w:lang w:val="fr-CA"/>
        </w:rPr>
        <w:t>, au cours duquel,</w:t>
      </w:r>
      <w:r w:rsidR="000F7909" w:rsidRPr="007B5424">
        <w:rPr>
          <w:lang w:val="fr-CA"/>
        </w:rPr>
        <w:t xml:space="preserve"> dans le cadre d</w:t>
      </w:r>
      <w:r w:rsidR="00A81E77">
        <w:rPr>
          <w:lang w:val="fr-CA"/>
        </w:rPr>
        <w:t>’</w:t>
      </w:r>
      <w:r w:rsidR="00490DAB">
        <w:rPr>
          <w:lang w:val="fr-CA"/>
        </w:rPr>
        <w:t>un</w:t>
      </w:r>
      <w:r w:rsidR="000F7909" w:rsidRPr="007B5424">
        <w:rPr>
          <w:lang w:val="fr-CA"/>
        </w:rPr>
        <w:t>e table ronde sur la primauté du droit en matière d</w:t>
      </w:r>
      <w:r w:rsidR="00A81E77">
        <w:rPr>
          <w:lang w:val="fr-CA"/>
        </w:rPr>
        <w:t>’</w:t>
      </w:r>
      <w:r w:rsidR="000F7909" w:rsidRPr="007B5424">
        <w:rPr>
          <w:lang w:val="fr-CA"/>
        </w:rPr>
        <w:t>environnement à l</w:t>
      </w:r>
      <w:r w:rsidR="00A81E77">
        <w:rPr>
          <w:lang w:val="fr-CA"/>
        </w:rPr>
        <w:t>’</w:t>
      </w:r>
      <w:r w:rsidR="000F7909" w:rsidRPr="007B5424">
        <w:rPr>
          <w:lang w:val="fr-CA"/>
        </w:rPr>
        <w:t>appui du programme de développement durable à l</w:t>
      </w:r>
      <w:r w:rsidR="00A81E77">
        <w:rPr>
          <w:lang w:val="fr-CA"/>
        </w:rPr>
        <w:t>’</w:t>
      </w:r>
      <w:r w:rsidR="000F7909" w:rsidRPr="007B5424">
        <w:rPr>
          <w:lang w:val="fr-CA"/>
        </w:rPr>
        <w:t xml:space="preserve">horizon 2030, les participants </w:t>
      </w:r>
      <w:r w:rsidR="00374A1B" w:rsidRPr="007B5424">
        <w:rPr>
          <w:lang w:val="fr-CA"/>
        </w:rPr>
        <w:t xml:space="preserve">ont </w:t>
      </w:r>
      <w:r w:rsidR="00490DAB">
        <w:rPr>
          <w:lang w:val="fr-CA"/>
        </w:rPr>
        <w:t>examin</w:t>
      </w:r>
      <w:r w:rsidR="00374A1B" w:rsidRPr="007B5424">
        <w:rPr>
          <w:lang w:val="fr-CA"/>
        </w:rPr>
        <w:t>é les concepts et l</w:t>
      </w:r>
      <w:r w:rsidR="00A81E77">
        <w:rPr>
          <w:lang w:val="fr-CA"/>
        </w:rPr>
        <w:t>’</w:t>
      </w:r>
      <w:r w:rsidR="00374A1B" w:rsidRPr="007B5424">
        <w:rPr>
          <w:lang w:val="fr-CA"/>
        </w:rPr>
        <w:t>application de la primauté du droit en matière d</w:t>
      </w:r>
      <w:r w:rsidR="00A81E77">
        <w:rPr>
          <w:lang w:val="fr-CA"/>
        </w:rPr>
        <w:t>’</w:t>
      </w:r>
      <w:r w:rsidR="00374A1B" w:rsidRPr="007B5424">
        <w:rPr>
          <w:lang w:val="fr-CA"/>
        </w:rPr>
        <w:t xml:space="preserve">environnement, les défis </w:t>
      </w:r>
      <w:r w:rsidR="0045566B">
        <w:rPr>
          <w:lang w:val="fr-CA"/>
        </w:rPr>
        <w:t xml:space="preserve">rencontrés </w:t>
      </w:r>
      <w:r w:rsidR="00374A1B" w:rsidRPr="007B5424">
        <w:rPr>
          <w:lang w:val="fr-CA"/>
        </w:rPr>
        <w:t xml:space="preserve">et les progrès </w:t>
      </w:r>
      <w:r w:rsidR="0045566B">
        <w:rPr>
          <w:lang w:val="fr-CA"/>
        </w:rPr>
        <w:t xml:space="preserve">décisifs </w:t>
      </w:r>
      <w:r w:rsidR="00374A1B" w:rsidRPr="007B5424">
        <w:rPr>
          <w:lang w:val="fr-CA"/>
        </w:rPr>
        <w:t xml:space="preserve">réalisés, </w:t>
      </w:r>
      <w:r w:rsidR="0045566B">
        <w:rPr>
          <w:lang w:val="fr-CA"/>
        </w:rPr>
        <w:t xml:space="preserve">notamment </w:t>
      </w:r>
      <w:r w:rsidR="00D73D02">
        <w:rPr>
          <w:lang w:val="fr-CA"/>
        </w:rPr>
        <w:t xml:space="preserve">du point de vue de </w:t>
      </w:r>
      <w:r w:rsidR="00A81E77">
        <w:rPr>
          <w:lang w:val="fr-CA"/>
        </w:rPr>
        <w:t>la lutte contre la</w:t>
      </w:r>
      <w:r w:rsidR="00374A1B" w:rsidRPr="007B5424">
        <w:rPr>
          <w:lang w:val="fr-CA"/>
        </w:rPr>
        <w:t xml:space="preserve"> criminalité </w:t>
      </w:r>
      <w:r w:rsidR="0045566B">
        <w:rPr>
          <w:lang w:val="fr-CA"/>
        </w:rPr>
        <w:t xml:space="preserve">environnementale </w:t>
      </w:r>
      <w:r w:rsidR="00374A1B" w:rsidRPr="007B5424">
        <w:rPr>
          <w:lang w:val="fr-CA"/>
        </w:rPr>
        <w:t xml:space="preserve">transfrontière </w:t>
      </w:r>
      <w:r w:rsidR="0045566B">
        <w:rPr>
          <w:lang w:val="fr-CA"/>
        </w:rPr>
        <w:t xml:space="preserve">se rapportant aux </w:t>
      </w:r>
      <w:r w:rsidR="00374A1B" w:rsidRPr="007B5424">
        <w:rPr>
          <w:lang w:val="fr-CA"/>
        </w:rPr>
        <w:t>espèces sauvages</w:t>
      </w:r>
      <w:r w:rsidR="00221866" w:rsidRPr="007B5424">
        <w:rPr>
          <w:lang w:val="fr-CA"/>
        </w:rPr>
        <w:t xml:space="preserve">. </w:t>
      </w:r>
      <w:r w:rsidR="00C50A7D" w:rsidRPr="007B5424">
        <w:rPr>
          <w:lang w:val="fr-CA"/>
        </w:rPr>
        <w:t>Lors de</w:t>
      </w:r>
      <w:r w:rsidR="005B4372" w:rsidRPr="007B5424">
        <w:rPr>
          <w:lang w:val="fr-CA"/>
        </w:rPr>
        <w:t xml:space="preserve"> la cérémonie </w:t>
      </w:r>
      <w:r w:rsidR="00D73D02">
        <w:rPr>
          <w:lang w:val="fr-CA"/>
        </w:rPr>
        <w:t xml:space="preserve">inaugurale </w:t>
      </w:r>
      <w:r w:rsidR="005B4372" w:rsidRPr="007B5424">
        <w:rPr>
          <w:lang w:val="fr-CA"/>
        </w:rPr>
        <w:t>de remise de</w:t>
      </w:r>
      <w:r w:rsidR="00D73D02">
        <w:rPr>
          <w:lang w:val="fr-CA"/>
        </w:rPr>
        <w:t>s</w:t>
      </w:r>
      <w:r w:rsidR="005B4372" w:rsidRPr="007B5424">
        <w:rPr>
          <w:lang w:val="fr-CA"/>
        </w:rPr>
        <w:t xml:space="preserve"> </w:t>
      </w:r>
      <w:r w:rsidR="0045566B">
        <w:rPr>
          <w:lang w:val="fr-CA"/>
        </w:rPr>
        <w:t>p</w:t>
      </w:r>
      <w:r w:rsidR="005B4372" w:rsidRPr="007B5424">
        <w:rPr>
          <w:lang w:val="fr-CA"/>
        </w:rPr>
        <w:t>rix d</w:t>
      </w:r>
      <w:r w:rsidR="00A81E77">
        <w:rPr>
          <w:lang w:val="fr-CA"/>
        </w:rPr>
        <w:t>’</w:t>
      </w:r>
      <w:r w:rsidR="005B4372" w:rsidRPr="007B5424">
        <w:rPr>
          <w:lang w:val="fr-CA"/>
        </w:rPr>
        <w:t xml:space="preserve">excellence en matière de répression </w:t>
      </w:r>
      <w:r w:rsidR="0045566B">
        <w:rPr>
          <w:lang w:val="fr-CA"/>
        </w:rPr>
        <w:t>de</w:t>
      </w:r>
      <w:r w:rsidR="005B4372" w:rsidRPr="007B5424">
        <w:rPr>
          <w:lang w:val="fr-CA"/>
        </w:rPr>
        <w:t xml:space="preserve"> la criminalité </w:t>
      </w:r>
      <w:r w:rsidR="0045566B">
        <w:rPr>
          <w:lang w:val="fr-CA"/>
        </w:rPr>
        <w:t>environnementale</w:t>
      </w:r>
      <w:r w:rsidR="005B5B89">
        <w:rPr>
          <w:lang w:val="fr-CA"/>
        </w:rPr>
        <w:t xml:space="preserve"> en Asie</w:t>
      </w:r>
      <w:r w:rsidR="00374A1B" w:rsidRPr="007B5424">
        <w:rPr>
          <w:lang w:val="fr-CA"/>
        </w:rPr>
        <w:t>,</w:t>
      </w:r>
      <w:r w:rsidR="005B4372" w:rsidRPr="007B5424">
        <w:rPr>
          <w:lang w:val="fr-CA"/>
        </w:rPr>
        <w:t xml:space="preserve"> qui s</w:t>
      </w:r>
      <w:r w:rsidR="00A81E77">
        <w:rPr>
          <w:lang w:val="fr-CA"/>
        </w:rPr>
        <w:t>’</w:t>
      </w:r>
      <w:r w:rsidR="005B4372" w:rsidRPr="007B5424">
        <w:rPr>
          <w:lang w:val="fr-CA"/>
        </w:rPr>
        <w:t xml:space="preserve">est tenue pendant le Forum, </w:t>
      </w:r>
      <w:r w:rsidR="00374A1B" w:rsidRPr="007B5424">
        <w:rPr>
          <w:lang w:val="fr-CA"/>
        </w:rPr>
        <w:t>13</w:t>
      </w:r>
      <w:r w:rsidR="005A23B0" w:rsidRPr="007B5424">
        <w:rPr>
          <w:lang w:val="fr-CA"/>
        </w:rPr>
        <w:t> </w:t>
      </w:r>
      <w:r w:rsidR="00374A1B" w:rsidRPr="007B5424">
        <w:rPr>
          <w:lang w:val="fr-CA"/>
        </w:rPr>
        <w:t>organisations et personnes ont été récompensées pour leur</w:t>
      </w:r>
      <w:r w:rsidR="0045566B">
        <w:rPr>
          <w:lang w:val="fr-CA"/>
        </w:rPr>
        <w:t xml:space="preserve">s travaux </w:t>
      </w:r>
      <w:r w:rsidR="00D73D02">
        <w:rPr>
          <w:lang w:val="fr-CA"/>
        </w:rPr>
        <w:t xml:space="preserve">dans le domaine de </w:t>
      </w:r>
      <w:r w:rsidR="0045566B">
        <w:rPr>
          <w:lang w:val="fr-CA"/>
        </w:rPr>
        <w:t>la</w:t>
      </w:r>
      <w:r w:rsidR="00374A1B" w:rsidRPr="007B5424">
        <w:rPr>
          <w:lang w:val="fr-CA"/>
        </w:rPr>
        <w:t xml:space="preserve"> lutte contre le commerce illicite d</w:t>
      </w:r>
      <w:r w:rsidR="00A81E77">
        <w:rPr>
          <w:lang w:val="fr-CA"/>
        </w:rPr>
        <w:t>’</w:t>
      </w:r>
      <w:r w:rsidR="00374A1B" w:rsidRPr="007B5424">
        <w:rPr>
          <w:lang w:val="fr-CA"/>
        </w:rPr>
        <w:t>espèces sauvages et contre d</w:t>
      </w:r>
      <w:r w:rsidR="00A81E77">
        <w:rPr>
          <w:lang w:val="fr-CA"/>
        </w:rPr>
        <w:t>’</w:t>
      </w:r>
      <w:r w:rsidR="00374A1B" w:rsidRPr="007B5424">
        <w:rPr>
          <w:lang w:val="fr-CA"/>
        </w:rPr>
        <w:t>autres formes de criminalité environnement</w:t>
      </w:r>
      <w:r w:rsidR="0045566B">
        <w:rPr>
          <w:lang w:val="fr-CA"/>
        </w:rPr>
        <w:t>ale</w:t>
      </w:r>
      <w:r w:rsidR="00374A1B" w:rsidRPr="007B5424">
        <w:rPr>
          <w:lang w:val="fr-CA"/>
        </w:rPr>
        <w:t xml:space="preserve"> dans la région</w:t>
      </w:r>
      <w:r w:rsidR="007F2439" w:rsidRPr="007B5424">
        <w:rPr>
          <w:lang w:val="fr-CA"/>
        </w:rPr>
        <w:t>.</w:t>
      </w:r>
    </w:p>
    <w:p w:rsidR="007F2439" w:rsidRPr="007B5424" w:rsidRDefault="00C70F24" w:rsidP="00D56A33">
      <w:pPr>
        <w:pStyle w:val="Normalnumber"/>
        <w:numPr>
          <w:ilvl w:val="0"/>
          <w:numId w:val="34"/>
        </w:numPr>
        <w:tabs>
          <w:tab w:val="clear" w:pos="1247"/>
          <w:tab w:val="clear" w:pos="1871"/>
          <w:tab w:val="clear" w:pos="2495"/>
        </w:tabs>
        <w:ind w:left="1247" w:firstLine="0"/>
        <w:rPr>
          <w:lang w:val="fr-CA"/>
        </w:rPr>
      </w:pPr>
      <w:r w:rsidRPr="007B5424">
        <w:rPr>
          <w:lang w:val="fr-CA"/>
        </w:rPr>
        <w:t>En juillet 2015, le PNUE et le Conseil des Nations pour la Conservation</w:t>
      </w:r>
      <w:r w:rsidR="009739D1">
        <w:rPr>
          <w:lang w:val="fr-CA"/>
        </w:rPr>
        <w:t xml:space="preserve"> </w:t>
      </w:r>
      <w:r w:rsidR="009739D1" w:rsidRPr="007B5424">
        <w:rPr>
          <w:lang w:val="fr-CA"/>
        </w:rPr>
        <w:t>ont organisé à Nairobi</w:t>
      </w:r>
      <w:r w:rsidRPr="007B5424">
        <w:rPr>
          <w:lang w:val="fr-CA"/>
        </w:rPr>
        <w:t xml:space="preserve">, avec </w:t>
      </w:r>
      <w:r w:rsidR="00D73D02">
        <w:rPr>
          <w:lang w:val="fr-CA"/>
        </w:rPr>
        <w:t xml:space="preserve">le concours </w:t>
      </w:r>
      <w:r w:rsidRPr="007B5424">
        <w:rPr>
          <w:lang w:val="fr-CA"/>
        </w:rPr>
        <w:t>d</w:t>
      </w:r>
      <w:r w:rsidR="00A81E77">
        <w:rPr>
          <w:lang w:val="fr-CA"/>
        </w:rPr>
        <w:t>’</w:t>
      </w:r>
      <w:r w:rsidRPr="007B5424">
        <w:rPr>
          <w:lang w:val="fr-CA"/>
        </w:rPr>
        <w:t xml:space="preserve">experts </w:t>
      </w:r>
      <w:r w:rsidR="00D73D02">
        <w:rPr>
          <w:lang w:val="fr-CA"/>
        </w:rPr>
        <w:t xml:space="preserve">de la </w:t>
      </w:r>
      <w:r w:rsidR="00BE082F">
        <w:rPr>
          <w:lang w:val="fr-CA"/>
        </w:rPr>
        <w:t>poursuite</w:t>
      </w:r>
      <w:r w:rsidR="00D73D02">
        <w:rPr>
          <w:lang w:val="fr-CA"/>
        </w:rPr>
        <w:t xml:space="preserve"> ju</w:t>
      </w:r>
      <w:r w:rsidR="00BE082F">
        <w:rPr>
          <w:lang w:val="fr-CA"/>
        </w:rPr>
        <w:t>diciaire</w:t>
      </w:r>
      <w:r w:rsidRPr="007B5424">
        <w:rPr>
          <w:lang w:val="fr-CA"/>
        </w:rPr>
        <w:t xml:space="preserve"> de</w:t>
      </w:r>
      <w:r w:rsidR="00D73D02">
        <w:rPr>
          <w:lang w:val="fr-CA"/>
        </w:rPr>
        <w:t>s</w:t>
      </w:r>
      <w:r w:rsidRPr="007B5424">
        <w:rPr>
          <w:lang w:val="fr-CA"/>
        </w:rPr>
        <w:t xml:space="preserve"> crimes internationaux, </w:t>
      </w:r>
      <w:r w:rsidR="009739D1">
        <w:rPr>
          <w:lang w:val="fr-CA"/>
        </w:rPr>
        <w:t>l</w:t>
      </w:r>
      <w:r w:rsidR="00A81E77">
        <w:rPr>
          <w:lang w:val="fr-CA"/>
        </w:rPr>
        <w:t>’</w:t>
      </w:r>
      <w:r w:rsidR="008410A4" w:rsidRPr="007B5424">
        <w:rPr>
          <w:lang w:val="fr-CA"/>
        </w:rPr>
        <w:t xml:space="preserve">Atelier </w:t>
      </w:r>
      <w:r w:rsidR="00221866" w:rsidRPr="007B5424">
        <w:rPr>
          <w:lang w:val="fr-CA"/>
        </w:rPr>
        <w:t>région</w:t>
      </w:r>
      <w:r w:rsidR="005B5B89">
        <w:rPr>
          <w:lang w:val="fr-CA"/>
        </w:rPr>
        <w:t>al à l</w:t>
      </w:r>
      <w:r w:rsidR="00A81E77">
        <w:rPr>
          <w:lang w:val="fr-CA"/>
        </w:rPr>
        <w:t>’</w:t>
      </w:r>
      <w:r w:rsidR="005B5B89">
        <w:rPr>
          <w:lang w:val="fr-CA"/>
        </w:rPr>
        <w:t>intention</w:t>
      </w:r>
      <w:r w:rsidR="00221866" w:rsidRPr="007B5424">
        <w:rPr>
          <w:lang w:val="fr-CA"/>
        </w:rPr>
        <w:t xml:space="preserve"> </w:t>
      </w:r>
      <w:r w:rsidR="005B5B89">
        <w:rPr>
          <w:lang w:val="fr-CA"/>
        </w:rPr>
        <w:t xml:space="preserve">des </w:t>
      </w:r>
      <w:r w:rsidR="00C467D8">
        <w:rPr>
          <w:lang w:val="fr-CA"/>
        </w:rPr>
        <w:t xml:space="preserve">autorités </w:t>
      </w:r>
      <w:r w:rsidR="005B5B89">
        <w:rPr>
          <w:lang w:val="fr-CA"/>
        </w:rPr>
        <w:t xml:space="preserve">judiciaires et </w:t>
      </w:r>
      <w:r w:rsidR="00C467D8">
        <w:rPr>
          <w:lang w:val="fr-CA"/>
        </w:rPr>
        <w:t xml:space="preserve">des services </w:t>
      </w:r>
      <w:r w:rsidR="009739D1">
        <w:rPr>
          <w:lang w:val="fr-CA"/>
        </w:rPr>
        <w:t xml:space="preserve">de </w:t>
      </w:r>
      <w:r w:rsidR="00C467D8">
        <w:rPr>
          <w:lang w:val="fr-CA"/>
        </w:rPr>
        <w:t>police</w:t>
      </w:r>
      <w:r w:rsidR="009739D1">
        <w:rPr>
          <w:lang w:val="fr-CA"/>
        </w:rPr>
        <w:t xml:space="preserve"> </w:t>
      </w:r>
      <w:r w:rsidR="005B5B89">
        <w:rPr>
          <w:lang w:val="fr-CA"/>
        </w:rPr>
        <w:t>d</w:t>
      </w:r>
      <w:r w:rsidR="00A81E77">
        <w:rPr>
          <w:lang w:val="fr-CA"/>
        </w:rPr>
        <w:t>’</w:t>
      </w:r>
      <w:r w:rsidR="005B5B89" w:rsidRPr="007B5424">
        <w:rPr>
          <w:lang w:val="fr-CA"/>
        </w:rPr>
        <w:t>Afrique de l</w:t>
      </w:r>
      <w:r w:rsidR="00A81E77">
        <w:rPr>
          <w:lang w:val="fr-CA"/>
        </w:rPr>
        <w:t>’</w:t>
      </w:r>
      <w:r w:rsidR="005B5B89" w:rsidRPr="007B5424">
        <w:rPr>
          <w:lang w:val="fr-CA"/>
        </w:rPr>
        <w:t>Est</w:t>
      </w:r>
      <w:r w:rsidR="005B5B89">
        <w:rPr>
          <w:lang w:val="fr-CA"/>
        </w:rPr>
        <w:t xml:space="preserve"> sur</w:t>
      </w:r>
      <w:r w:rsidR="008410A4" w:rsidRPr="007B5424">
        <w:rPr>
          <w:lang w:val="fr-CA"/>
        </w:rPr>
        <w:t xml:space="preserve"> l</w:t>
      </w:r>
      <w:r w:rsidR="005B5B89">
        <w:rPr>
          <w:lang w:val="fr-CA"/>
        </w:rPr>
        <w:t>es</w:t>
      </w:r>
      <w:r w:rsidR="008410A4" w:rsidRPr="007B5424">
        <w:rPr>
          <w:lang w:val="fr-CA"/>
        </w:rPr>
        <w:t xml:space="preserve"> crim</w:t>
      </w:r>
      <w:r w:rsidR="005B5B89">
        <w:rPr>
          <w:lang w:val="fr-CA"/>
        </w:rPr>
        <w:t>es</w:t>
      </w:r>
      <w:r w:rsidR="008410A4" w:rsidRPr="007B5424">
        <w:rPr>
          <w:lang w:val="fr-CA"/>
        </w:rPr>
        <w:t xml:space="preserve"> </w:t>
      </w:r>
      <w:r w:rsidR="005B5B89">
        <w:rPr>
          <w:lang w:val="fr-CA"/>
        </w:rPr>
        <w:t>contre</w:t>
      </w:r>
      <w:r w:rsidR="008410A4" w:rsidRPr="007B5424">
        <w:rPr>
          <w:lang w:val="fr-CA"/>
        </w:rPr>
        <w:t xml:space="preserve"> l</w:t>
      </w:r>
      <w:r w:rsidR="00A81E77">
        <w:rPr>
          <w:lang w:val="fr-CA"/>
        </w:rPr>
        <w:t>’</w:t>
      </w:r>
      <w:r w:rsidR="008410A4" w:rsidRPr="007B5424">
        <w:rPr>
          <w:lang w:val="fr-CA"/>
        </w:rPr>
        <w:t xml:space="preserve">environnement </w:t>
      </w:r>
      <w:r w:rsidR="005B5B89">
        <w:rPr>
          <w:lang w:val="fr-CA"/>
        </w:rPr>
        <w:t>ou</w:t>
      </w:r>
      <w:r w:rsidR="008410A4" w:rsidRPr="007B5424">
        <w:rPr>
          <w:lang w:val="fr-CA"/>
        </w:rPr>
        <w:t xml:space="preserve"> les espèces sauvages</w:t>
      </w:r>
      <w:r w:rsidR="007F2439" w:rsidRPr="007B5424">
        <w:rPr>
          <w:lang w:val="fr-CA"/>
        </w:rPr>
        <w:t xml:space="preserve">. </w:t>
      </w:r>
      <w:r w:rsidR="005B5B89">
        <w:rPr>
          <w:lang w:val="fr-CA"/>
        </w:rPr>
        <w:t xml:space="preserve">Cet </w:t>
      </w:r>
      <w:r w:rsidR="00F80309" w:rsidRPr="007B5424">
        <w:rPr>
          <w:lang w:val="fr-CA"/>
        </w:rPr>
        <w:t>atelier</w:t>
      </w:r>
      <w:r w:rsidR="00735DA6">
        <w:rPr>
          <w:lang w:val="fr-CA"/>
        </w:rPr>
        <w:t>,</w:t>
      </w:r>
      <w:r w:rsidR="00F80309" w:rsidRPr="007B5424">
        <w:rPr>
          <w:lang w:val="fr-CA"/>
        </w:rPr>
        <w:t xml:space="preserve"> </w:t>
      </w:r>
      <w:r w:rsidR="00735DA6">
        <w:rPr>
          <w:lang w:val="fr-CA"/>
        </w:rPr>
        <w:t>dont le</w:t>
      </w:r>
      <w:r w:rsidR="00F80309" w:rsidRPr="007B5424">
        <w:rPr>
          <w:lang w:val="fr-CA"/>
        </w:rPr>
        <w:t xml:space="preserve"> but </w:t>
      </w:r>
      <w:r w:rsidR="00735DA6">
        <w:rPr>
          <w:lang w:val="fr-CA"/>
        </w:rPr>
        <w:t xml:space="preserve">était </w:t>
      </w:r>
      <w:r w:rsidR="00F80309" w:rsidRPr="007B5424">
        <w:rPr>
          <w:lang w:val="fr-CA"/>
        </w:rPr>
        <w:t xml:space="preserve">de renforcer les </w:t>
      </w:r>
      <w:r w:rsidR="00221866" w:rsidRPr="007B5424">
        <w:rPr>
          <w:lang w:val="fr-CA"/>
        </w:rPr>
        <w:t xml:space="preserve">capacités des </w:t>
      </w:r>
      <w:r w:rsidR="00F80309" w:rsidRPr="007B5424">
        <w:rPr>
          <w:lang w:val="fr-CA"/>
        </w:rPr>
        <w:t xml:space="preserve">autorités </w:t>
      </w:r>
      <w:r w:rsidR="005B5B89">
        <w:rPr>
          <w:lang w:val="fr-CA"/>
        </w:rPr>
        <w:t>judiciaires et des services d</w:t>
      </w:r>
      <w:r w:rsidR="00A81E77">
        <w:rPr>
          <w:lang w:val="fr-CA"/>
        </w:rPr>
        <w:t>’</w:t>
      </w:r>
      <w:r w:rsidR="005B5B89">
        <w:rPr>
          <w:lang w:val="fr-CA"/>
        </w:rPr>
        <w:t>appui</w:t>
      </w:r>
      <w:r w:rsidR="00F80309" w:rsidRPr="007B5424">
        <w:rPr>
          <w:lang w:val="fr-CA"/>
        </w:rPr>
        <w:t xml:space="preserve"> dans la lutte contre la criminalité liée aux espèces sauvages</w:t>
      </w:r>
      <w:r w:rsidR="00735DA6">
        <w:rPr>
          <w:lang w:val="fr-CA"/>
        </w:rPr>
        <w:t xml:space="preserve">, a permis aux participants de </w:t>
      </w:r>
      <w:r w:rsidR="000270F6">
        <w:rPr>
          <w:lang w:val="fr-CA"/>
        </w:rPr>
        <w:t>détermin</w:t>
      </w:r>
      <w:r w:rsidR="00735DA6">
        <w:rPr>
          <w:lang w:val="fr-CA"/>
        </w:rPr>
        <w:t>er</w:t>
      </w:r>
      <w:r w:rsidR="00BC5BDC" w:rsidRPr="007B5424">
        <w:rPr>
          <w:lang w:val="fr-CA"/>
        </w:rPr>
        <w:t xml:space="preserve"> les </w:t>
      </w:r>
      <w:r w:rsidR="00735DA6">
        <w:rPr>
          <w:lang w:val="fr-CA"/>
        </w:rPr>
        <w:t>problèmes</w:t>
      </w:r>
      <w:r w:rsidR="00BC5BDC" w:rsidRPr="007B5424">
        <w:rPr>
          <w:lang w:val="fr-CA"/>
        </w:rPr>
        <w:t xml:space="preserve"> </w:t>
      </w:r>
      <w:r w:rsidR="000270F6">
        <w:rPr>
          <w:lang w:val="fr-CA"/>
        </w:rPr>
        <w:t>se posant dans</w:t>
      </w:r>
      <w:r w:rsidR="00BC5BDC" w:rsidRPr="007B5424">
        <w:rPr>
          <w:lang w:val="fr-CA"/>
        </w:rPr>
        <w:t xml:space="preserve"> la sous-région</w:t>
      </w:r>
      <w:r w:rsidR="005B2C29" w:rsidRPr="007B5424">
        <w:rPr>
          <w:lang w:val="fr-CA"/>
        </w:rPr>
        <w:t xml:space="preserve"> </w:t>
      </w:r>
      <w:r w:rsidR="00BE082F">
        <w:rPr>
          <w:lang w:val="fr-CA"/>
        </w:rPr>
        <w:t>du point de vue d</w:t>
      </w:r>
      <w:r w:rsidR="000270F6">
        <w:rPr>
          <w:lang w:val="fr-CA"/>
        </w:rPr>
        <w:t xml:space="preserve">es questions prioritaires </w:t>
      </w:r>
      <w:r w:rsidR="005B2C29" w:rsidRPr="007B5424">
        <w:rPr>
          <w:lang w:val="fr-CA"/>
        </w:rPr>
        <w:t xml:space="preserve">et les stratégies </w:t>
      </w:r>
      <w:r w:rsidR="000270F6">
        <w:rPr>
          <w:lang w:val="fr-CA"/>
        </w:rPr>
        <w:t>permettant d</w:t>
      </w:r>
      <w:r w:rsidR="00A81E77">
        <w:rPr>
          <w:lang w:val="fr-CA"/>
        </w:rPr>
        <w:t>’</w:t>
      </w:r>
      <w:r w:rsidR="000270F6">
        <w:rPr>
          <w:lang w:val="fr-CA"/>
        </w:rPr>
        <w:t>y faire face, dont les suivantes</w:t>
      </w:r>
      <w:r w:rsidR="005B2C29" w:rsidRPr="007B5424">
        <w:rPr>
          <w:lang w:val="fr-CA"/>
        </w:rPr>
        <w:t xml:space="preserve"> : </w:t>
      </w:r>
      <w:r w:rsidR="000270F6">
        <w:rPr>
          <w:lang w:val="fr-CA"/>
        </w:rPr>
        <w:t>intensifier</w:t>
      </w:r>
      <w:r w:rsidR="005B2C29" w:rsidRPr="007B5424">
        <w:rPr>
          <w:lang w:val="fr-CA"/>
        </w:rPr>
        <w:t xml:space="preserve"> la coopération </w:t>
      </w:r>
      <w:r w:rsidR="000270F6">
        <w:rPr>
          <w:lang w:val="fr-CA"/>
        </w:rPr>
        <w:t xml:space="preserve">transfrontière </w:t>
      </w:r>
      <w:r w:rsidR="005B2C29" w:rsidRPr="007B5424">
        <w:rPr>
          <w:lang w:val="fr-CA"/>
        </w:rPr>
        <w:t>par des voies officielles ou plus informelles</w:t>
      </w:r>
      <w:r w:rsidR="00EA469C">
        <w:rPr>
          <w:lang w:val="fr-CA"/>
        </w:rPr>
        <w:t>;</w:t>
      </w:r>
      <w:r w:rsidR="007F2439" w:rsidRPr="007B5424">
        <w:rPr>
          <w:lang w:val="fr-CA"/>
        </w:rPr>
        <w:t xml:space="preserve"> </w:t>
      </w:r>
      <w:r w:rsidR="00F80309" w:rsidRPr="007B5424">
        <w:rPr>
          <w:lang w:val="fr-CA"/>
        </w:rPr>
        <w:t>rationalis</w:t>
      </w:r>
      <w:r w:rsidR="000270F6">
        <w:rPr>
          <w:lang w:val="fr-CA"/>
        </w:rPr>
        <w:t>er</w:t>
      </w:r>
      <w:r w:rsidR="005B2C29" w:rsidRPr="007B5424">
        <w:rPr>
          <w:lang w:val="fr-CA"/>
        </w:rPr>
        <w:t xml:space="preserve"> </w:t>
      </w:r>
      <w:r w:rsidR="000270F6">
        <w:rPr>
          <w:lang w:val="fr-CA"/>
        </w:rPr>
        <w:t>l</w:t>
      </w:r>
      <w:r w:rsidR="00F80309" w:rsidRPr="007B5424">
        <w:rPr>
          <w:lang w:val="fr-CA"/>
        </w:rPr>
        <w:t>es capacités</w:t>
      </w:r>
      <w:r w:rsidR="00E62061" w:rsidRPr="007B5424">
        <w:rPr>
          <w:lang w:val="fr-CA"/>
        </w:rPr>
        <w:t xml:space="preserve"> </w:t>
      </w:r>
      <w:r w:rsidR="005B2C29" w:rsidRPr="007B5424">
        <w:rPr>
          <w:lang w:val="fr-CA"/>
        </w:rPr>
        <w:t xml:space="preserve">du </w:t>
      </w:r>
      <w:r w:rsidR="00E62061" w:rsidRPr="007B5424">
        <w:rPr>
          <w:lang w:val="fr-CA"/>
        </w:rPr>
        <w:t xml:space="preserve">personnel </w:t>
      </w:r>
      <w:r w:rsidR="000270F6">
        <w:rPr>
          <w:lang w:val="fr-CA"/>
        </w:rPr>
        <w:t xml:space="preserve">des </w:t>
      </w:r>
      <w:r w:rsidR="00C467D8">
        <w:rPr>
          <w:lang w:val="fr-CA"/>
        </w:rPr>
        <w:t xml:space="preserve">autorités </w:t>
      </w:r>
      <w:r w:rsidR="000270F6">
        <w:rPr>
          <w:lang w:val="fr-CA"/>
        </w:rPr>
        <w:t>judiciaires</w:t>
      </w:r>
      <w:r w:rsidR="00C467D8">
        <w:rPr>
          <w:lang w:val="fr-CA"/>
        </w:rPr>
        <w:t xml:space="preserve"> </w:t>
      </w:r>
      <w:r w:rsidR="000270F6">
        <w:rPr>
          <w:lang w:val="fr-CA"/>
        </w:rPr>
        <w:t xml:space="preserve">et </w:t>
      </w:r>
      <w:r w:rsidR="00C467D8">
        <w:rPr>
          <w:lang w:val="fr-CA"/>
        </w:rPr>
        <w:t xml:space="preserve">des services </w:t>
      </w:r>
      <w:r w:rsidR="000270F6">
        <w:rPr>
          <w:lang w:val="fr-CA"/>
        </w:rPr>
        <w:t xml:space="preserve">de police </w:t>
      </w:r>
      <w:r w:rsidR="00C467D8">
        <w:rPr>
          <w:lang w:val="fr-CA"/>
        </w:rPr>
        <w:t>en matière de</w:t>
      </w:r>
      <w:r w:rsidR="00F80309" w:rsidRPr="007B5424">
        <w:rPr>
          <w:lang w:val="fr-CA"/>
        </w:rPr>
        <w:t xml:space="preserve"> lutte contre la criminalité </w:t>
      </w:r>
      <w:r w:rsidR="00E27C67" w:rsidRPr="007B5424">
        <w:rPr>
          <w:lang w:val="fr-CA"/>
        </w:rPr>
        <w:t>liée aux espèces sauvages et de conce</w:t>
      </w:r>
      <w:r w:rsidR="00C467D8">
        <w:rPr>
          <w:lang w:val="fr-CA"/>
        </w:rPr>
        <w:t>ption</w:t>
      </w:r>
      <w:r w:rsidR="00E27C67" w:rsidRPr="007B5424">
        <w:rPr>
          <w:lang w:val="fr-CA"/>
        </w:rPr>
        <w:t xml:space="preserve"> de programmes </w:t>
      </w:r>
      <w:r w:rsidR="00221866" w:rsidRPr="007B5424">
        <w:rPr>
          <w:lang w:val="fr-CA"/>
        </w:rPr>
        <w:t>stratégiques </w:t>
      </w:r>
      <w:r w:rsidR="00E27C67" w:rsidRPr="007B5424">
        <w:rPr>
          <w:lang w:val="fr-CA"/>
        </w:rPr>
        <w:t>de formation</w:t>
      </w:r>
      <w:r w:rsidR="00EA469C">
        <w:rPr>
          <w:lang w:val="fr-CA"/>
        </w:rPr>
        <w:t>;</w:t>
      </w:r>
      <w:r w:rsidR="00E27C67" w:rsidRPr="007B5424">
        <w:rPr>
          <w:lang w:val="fr-CA"/>
        </w:rPr>
        <w:t xml:space="preserve"> renforce</w:t>
      </w:r>
      <w:r w:rsidR="00C467D8">
        <w:rPr>
          <w:lang w:val="fr-CA"/>
        </w:rPr>
        <w:t>r</w:t>
      </w:r>
      <w:r w:rsidR="005B2C29" w:rsidRPr="007B5424">
        <w:rPr>
          <w:lang w:val="fr-CA"/>
        </w:rPr>
        <w:t xml:space="preserve"> </w:t>
      </w:r>
      <w:r w:rsidR="00C467D8">
        <w:rPr>
          <w:lang w:val="fr-CA"/>
        </w:rPr>
        <w:t>l</w:t>
      </w:r>
      <w:r w:rsidR="00E62061" w:rsidRPr="007B5424">
        <w:rPr>
          <w:lang w:val="fr-CA"/>
        </w:rPr>
        <w:t xml:space="preserve">es politiques </w:t>
      </w:r>
      <w:r w:rsidR="005B2C29" w:rsidRPr="007B5424">
        <w:rPr>
          <w:lang w:val="fr-CA"/>
        </w:rPr>
        <w:t xml:space="preserve">et </w:t>
      </w:r>
      <w:r w:rsidR="00C467D8">
        <w:rPr>
          <w:lang w:val="fr-CA"/>
        </w:rPr>
        <w:t>l</w:t>
      </w:r>
      <w:r w:rsidR="00E62061" w:rsidRPr="007B5424">
        <w:rPr>
          <w:lang w:val="fr-CA"/>
        </w:rPr>
        <w:t>es législations pour mieux développer les capacités du</w:t>
      </w:r>
      <w:r w:rsidR="007F2439" w:rsidRPr="007B5424">
        <w:rPr>
          <w:lang w:val="fr-CA"/>
        </w:rPr>
        <w:t xml:space="preserve"> </w:t>
      </w:r>
      <w:r w:rsidR="00E27C67" w:rsidRPr="007B5424">
        <w:rPr>
          <w:lang w:val="fr-CA"/>
        </w:rPr>
        <w:t xml:space="preserve">personnel des autorités </w:t>
      </w:r>
      <w:r w:rsidR="00C467D8">
        <w:rPr>
          <w:lang w:val="fr-CA"/>
        </w:rPr>
        <w:t xml:space="preserve">judiciaires et des services de police </w:t>
      </w:r>
      <w:r w:rsidR="00DA2ACB" w:rsidRPr="007B5424">
        <w:rPr>
          <w:lang w:val="fr-CA"/>
        </w:rPr>
        <w:t xml:space="preserve">dans leur lutte contre la criminalité </w:t>
      </w:r>
      <w:r w:rsidR="004F6DDF">
        <w:rPr>
          <w:lang w:val="fr-CA"/>
        </w:rPr>
        <w:t>liée à</w:t>
      </w:r>
      <w:r w:rsidR="00DA2ACB" w:rsidRPr="007B5424">
        <w:rPr>
          <w:lang w:val="fr-CA"/>
        </w:rPr>
        <w:t xml:space="preserve"> l</w:t>
      </w:r>
      <w:r w:rsidR="00A81E77">
        <w:rPr>
          <w:lang w:val="fr-CA"/>
        </w:rPr>
        <w:t>’</w:t>
      </w:r>
      <w:r w:rsidR="00DA2ACB" w:rsidRPr="007B5424">
        <w:rPr>
          <w:lang w:val="fr-CA"/>
        </w:rPr>
        <w:t xml:space="preserve">environnement </w:t>
      </w:r>
      <w:r w:rsidR="004F6DDF">
        <w:rPr>
          <w:lang w:val="fr-CA"/>
        </w:rPr>
        <w:t>ou aux</w:t>
      </w:r>
      <w:r w:rsidR="00DA2ACB" w:rsidRPr="007B5424">
        <w:rPr>
          <w:lang w:val="fr-CA"/>
        </w:rPr>
        <w:t xml:space="preserve"> espèces sauvages</w:t>
      </w:r>
      <w:r w:rsidR="00EA469C">
        <w:rPr>
          <w:lang w:val="fr-CA"/>
        </w:rPr>
        <w:t>;</w:t>
      </w:r>
      <w:r w:rsidR="007F2439" w:rsidRPr="007B5424">
        <w:rPr>
          <w:lang w:val="fr-CA"/>
        </w:rPr>
        <w:t xml:space="preserve"> </w:t>
      </w:r>
      <w:r w:rsidR="005B0E84" w:rsidRPr="007B5424">
        <w:rPr>
          <w:lang w:val="fr-CA"/>
        </w:rPr>
        <w:t>multipli</w:t>
      </w:r>
      <w:r w:rsidR="00C467D8">
        <w:rPr>
          <w:lang w:val="fr-CA"/>
        </w:rPr>
        <w:t>er l</w:t>
      </w:r>
      <w:r w:rsidR="005B0E84" w:rsidRPr="007B5424">
        <w:rPr>
          <w:lang w:val="fr-CA"/>
        </w:rPr>
        <w:t xml:space="preserve">es initiatives </w:t>
      </w:r>
      <w:r w:rsidR="00C467D8">
        <w:rPr>
          <w:lang w:val="fr-CA"/>
        </w:rPr>
        <w:t>visant à mieux faire connaître aux</w:t>
      </w:r>
      <w:r w:rsidR="005B0E84" w:rsidRPr="007B5424">
        <w:rPr>
          <w:lang w:val="fr-CA"/>
        </w:rPr>
        <w:t xml:space="preserve"> juges, procureurs, agents, </w:t>
      </w:r>
      <w:r w:rsidR="009D2CE8" w:rsidRPr="007B5424">
        <w:rPr>
          <w:lang w:val="fr-CA"/>
        </w:rPr>
        <w:t>responsables</w:t>
      </w:r>
      <w:r w:rsidR="005B0E84" w:rsidRPr="007B5424">
        <w:rPr>
          <w:lang w:val="fr-CA"/>
        </w:rPr>
        <w:t xml:space="preserve"> politiques et </w:t>
      </w:r>
      <w:r w:rsidR="005B4372" w:rsidRPr="007B5424">
        <w:rPr>
          <w:lang w:val="fr-CA"/>
        </w:rPr>
        <w:t>communautés locales l</w:t>
      </w:r>
      <w:r w:rsidR="00A81E77">
        <w:rPr>
          <w:lang w:val="fr-CA"/>
        </w:rPr>
        <w:t>’</w:t>
      </w:r>
      <w:r w:rsidR="005B4372" w:rsidRPr="007B5424">
        <w:rPr>
          <w:lang w:val="fr-CA"/>
        </w:rPr>
        <w:t xml:space="preserve">importance des espèces sauvages et des conséquences associées à la criminalité </w:t>
      </w:r>
      <w:r w:rsidR="004F6DDF">
        <w:rPr>
          <w:lang w:val="fr-CA"/>
        </w:rPr>
        <w:t>à leur endroit</w:t>
      </w:r>
      <w:r w:rsidR="00EA469C">
        <w:rPr>
          <w:lang w:val="fr-CA"/>
        </w:rPr>
        <w:t>;</w:t>
      </w:r>
      <w:r w:rsidR="005B4372" w:rsidRPr="007B5424">
        <w:rPr>
          <w:lang w:val="fr-CA"/>
        </w:rPr>
        <w:t xml:space="preserve"> </w:t>
      </w:r>
      <w:r w:rsidR="005B2C29" w:rsidRPr="007B5424">
        <w:rPr>
          <w:lang w:val="fr-CA"/>
        </w:rPr>
        <w:t>lutte</w:t>
      </w:r>
      <w:r w:rsidR="00C467D8">
        <w:rPr>
          <w:lang w:val="fr-CA"/>
        </w:rPr>
        <w:t>r</w:t>
      </w:r>
      <w:r w:rsidR="00E27C67" w:rsidRPr="007B5424">
        <w:rPr>
          <w:lang w:val="fr-CA"/>
        </w:rPr>
        <w:t xml:space="preserve"> contre la corruption qui </w:t>
      </w:r>
      <w:r w:rsidR="004F6DDF">
        <w:rPr>
          <w:lang w:val="fr-CA"/>
        </w:rPr>
        <w:t xml:space="preserve">fait obstacle aux </w:t>
      </w:r>
      <w:r w:rsidR="00E27C67" w:rsidRPr="007B5424">
        <w:rPr>
          <w:lang w:val="fr-CA"/>
        </w:rPr>
        <w:t xml:space="preserve">efforts déployés à tous les niveaux pour </w:t>
      </w:r>
      <w:r w:rsidR="004F6DDF">
        <w:rPr>
          <w:lang w:val="fr-CA"/>
        </w:rPr>
        <w:t>combattre</w:t>
      </w:r>
      <w:r w:rsidR="00E27C67" w:rsidRPr="007B5424">
        <w:rPr>
          <w:lang w:val="fr-CA"/>
        </w:rPr>
        <w:t xml:space="preserve"> </w:t>
      </w:r>
      <w:r w:rsidR="004F6DDF">
        <w:rPr>
          <w:lang w:val="fr-CA"/>
        </w:rPr>
        <w:t>les crimes contre les espèces sauvages</w:t>
      </w:r>
      <w:r w:rsidR="00EA469C">
        <w:rPr>
          <w:lang w:val="fr-CA"/>
        </w:rPr>
        <w:t>;</w:t>
      </w:r>
      <w:r w:rsidR="00E27C67" w:rsidRPr="007B5424">
        <w:rPr>
          <w:lang w:val="fr-CA"/>
        </w:rPr>
        <w:t xml:space="preserve"> </w:t>
      </w:r>
      <w:r w:rsidR="00C467D8">
        <w:rPr>
          <w:lang w:val="fr-CA"/>
        </w:rPr>
        <w:t>et</w:t>
      </w:r>
      <w:r w:rsidR="00E27C67" w:rsidRPr="007B5424">
        <w:rPr>
          <w:lang w:val="fr-CA"/>
        </w:rPr>
        <w:t xml:space="preserve"> r</w:t>
      </w:r>
      <w:r w:rsidR="005B2C29" w:rsidRPr="007B5424">
        <w:rPr>
          <w:lang w:val="fr-CA"/>
        </w:rPr>
        <w:t>épon</w:t>
      </w:r>
      <w:r w:rsidR="00C467D8">
        <w:rPr>
          <w:lang w:val="fr-CA"/>
        </w:rPr>
        <w:t>dr</w:t>
      </w:r>
      <w:r w:rsidR="005B2C29" w:rsidRPr="007B5424">
        <w:rPr>
          <w:lang w:val="fr-CA"/>
        </w:rPr>
        <w:t>e</w:t>
      </w:r>
      <w:r w:rsidR="00E27C67" w:rsidRPr="007B5424">
        <w:rPr>
          <w:lang w:val="fr-CA"/>
        </w:rPr>
        <w:t xml:space="preserve"> aux besoins </w:t>
      </w:r>
      <w:r w:rsidR="00C467D8">
        <w:rPr>
          <w:lang w:val="fr-CA"/>
        </w:rPr>
        <w:t>de</w:t>
      </w:r>
      <w:r w:rsidR="00E27C67" w:rsidRPr="007B5424">
        <w:rPr>
          <w:lang w:val="fr-CA"/>
        </w:rPr>
        <w:t xml:space="preserve"> programmes de formation pour les </w:t>
      </w:r>
      <w:r w:rsidR="00DA2ACB" w:rsidRPr="007B5424">
        <w:rPr>
          <w:lang w:val="fr-CA"/>
        </w:rPr>
        <w:t xml:space="preserve">autorités </w:t>
      </w:r>
      <w:r w:rsidR="00BE082F">
        <w:rPr>
          <w:lang w:val="fr-CA"/>
        </w:rPr>
        <w:t>judiciaires et services de police d</w:t>
      </w:r>
      <w:r w:rsidR="00DA2ACB" w:rsidRPr="007B5424">
        <w:rPr>
          <w:lang w:val="fr-CA"/>
        </w:rPr>
        <w:t xml:space="preserve">es pays </w:t>
      </w:r>
      <w:r w:rsidR="004F6DDF">
        <w:rPr>
          <w:lang w:val="fr-CA"/>
        </w:rPr>
        <w:t>fournisseurs</w:t>
      </w:r>
      <w:r w:rsidR="00DA2ACB" w:rsidRPr="007B5424">
        <w:rPr>
          <w:lang w:val="fr-CA"/>
        </w:rPr>
        <w:t xml:space="preserve">, </w:t>
      </w:r>
      <w:r w:rsidR="004F6DDF">
        <w:rPr>
          <w:lang w:val="fr-CA"/>
        </w:rPr>
        <w:t>d</w:t>
      </w:r>
      <w:r w:rsidR="00DA2ACB" w:rsidRPr="007B5424">
        <w:rPr>
          <w:lang w:val="fr-CA"/>
        </w:rPr>
        <w:t>e transit et demande</w:t>
      </w:r>
      <w:r w:rsidR="004F6DDF">
        <w:rPr>
          <w:lang w:val="fr-CA"/>
        </w:rPr>
        <w:t>urs</w:t>
      </w:r>
      <w:r w:rsidR="00DA2ACB" w:rsidRPr="007B5424">
        <w:rPr>
          <w:lang w:val="fr-CA"/>
        </w:rPr>
        <w:t xml:space="preserve">, </w:t>
      </w:r>
      <w:r w:rsidR="00E27C67" w:rsidRPr="007B5424">
        <w:rPr>
          <w:lang w:val="fr-CA"/>
        </w:rPr>
        <w:t xml:space="preserve">afin de renforcer la collaboration </w:t>
      </w:r>
      <w:r w:rsidR="004F6DDF">
        <w:rPr>
          <w:lang w:val="fr-CA"/>
        </w:rPr>
        <w:t>sur les cas</w:t>
      </w:r>
      <w:r w:rsidR="00E27C67" w:rsidRPr="007B5424">
        <w:rPr>
          <w:lang w:val="fr-CA"/>
        </w:rPr>
        <w:t xml:space="preserve"> de commerce international </w:t>
      </w:r>
      <w:r w:rsidR="00DA2ACB" w:rsidRPr="007B5424">
        <w:rPr>
          <w:lang w:val="fr-CA"/>
        </w:rPr>
        <w:t xml:space="preserve">et </w:t>
      </w:r>
      <w:r w:rsidR="004F6DDF">
        <w:rPr>
          <w:lang w:val="fr-CA"/>
        </w:rPr>
        <w:t xml:space="preserve">les </w:t>
      </w:r>
      <w:r w:rsidR="00DA2ACB" w:rsidRPr="007B5424">
        <w:rPr>
          <w:lang w:val="fr-CA"/>
        </w:rPr>
        <w:t xml:space="preserve">initiatives </w:t>
      </w:r>
      <w:r w:rsidR="004F6DDF">
        <w:rPr>
          <w:lang w:val="fr-CA"/>
        </w:rPr>
        <w:t>d</w:t>
      </w:r>
      <w:r w:rsidR="00A81E77">
        <w:rPr>
          <w:lang w:val="fr-CA"/>
        </w:rPr>
        <w:t>’</w:t>
      </w:r>
      <w:r w:rsidR="004F6DDF">
        <w:rPr>
          <w:lang w:val="fr-CA"/>
        </w:rPr>
        <w:t>éducation</w:t>
      </w:r>
      <w:r w:rsidR="00DA2ACB" w:rsidRPr="007B5424">
        <w:rPr>
          <w:lang w:val="fr-CA"/>
        </w:rPr>
        <w:t xml:space="preserve"> et de sensibilisation</w:t>
      </w:r>
      <w:r w:rsidR="007F2439" w:rsidRPr="007B5424">
        <w:rPr>
          <w:lang w:val="fr-CA"/>
        </w:rPr>
        <w:t>.</w:t>
      </w:r>
    </w:p>
    <w:p w:rsidR="007F2439" w:rsidRPr="007B5424" w:rsidRDefault="004C7D62" w:rsidP="00D56A33">
      <w:pPr>
        <w:pStyle w:val="Normalnumber"/>
        <w:numPr>
          <w:ilvl w:val="0"/>
          <w:numId w:val="34"/>
        </w:numPr>
        <w:tabs>
          <w:tab w:val="clear" w:pos="1247"/>
          <w:tab w:val="clear" w:pos="1871"/>
          <w:tab w:val="clear" w:pos="2495"/>
        </w:tabs>
        <w:ind w:left="1247" w:firstLine="0"/>
        <w:rPr>
          <w:lang w:val="fr-CA"/>
        </w:rPr>
      </w:pPr>
      <w:r w:rsidRPr="007B5424">
        <w:rPr>
          <w:lang w:val="fr-CA"/>
        </w:rPr>
        <w:t>Le PNUE</w:t>
      </w:r>
      <w:r w:rsidR="007F2439" w:rsidRPr="007B5424">
        <w:rPr>
          <w:lang w:val="fr-CA"/>
        </w:rPr>
        <w:t xml:space="preserve"> </w:t>
      </w:r>
      <w:r w:rsidRPr="007B5424">
        <w:rPr>
          <w:lang w:val="fr-CA"/>
        </w:rPr>
        <w:t>apporte son soutien à l</w:t>
      </w:r>
      <w:r w:rsidR="00A81E77">
        <w:rPr>
          <w:lang w:val="fr-CA"/>
        </w:rPr>
        <w:t>’</w:t>
      </w:r>
      <w:r w:rsidRPr="007B5424">
        <w:rPr>
          <w:lang w:val="fr-CA"/>
        </w:rPr>
        <w:t xml:space="preserve">Association kenyane des juges et des magistrats (Kenya </w:t>
      </w:r>
      <w:proofErr w:type="spellStart"/>
      <w:r w:rsidRPr="007B5424">
        <w:rPr>
          <w:lang w:val="fr-CA"/>
        </w:rPr>
        <w:t>Magistrates</w:t>
      </w:r>
      <w:proofErr w:type="spellEnd"/>
      <w:r w:rsidRPr="007B5424">
        <w:rPr>
          <w:lang w:val="fr-CA"/>
        </w:rPr>
        <w:t xml:space="preserve"> and </w:t>
      </w:r>
      <w:proofErr w:type="spellStart"/>
      <w:r w:rsidRPr="007B5424">
        <w:rPr>
          <w:lang w:val="fr-CA"/>
        </w:rPr>
        <w:t>Judges</w:t>
      </w:r>
      <w:proofErr w:type="spellEnd"/>
      <w:r w:rsidRPr="007B5424">
        <w:rPr>
          <w:lang w:val="fr-CA"/>
        </w:rPr>
        <w:t xml:space="preserve"> Association) qui élabore actuellement un manuel de formation sur la primauté du droit en matière d</w:t>
      </w:r>
      <w:r w:rsidR="00A81E77">
        <w:rPr>
          <w:lang w:val="fr-CA"/>
        </w:rPr>
        <w:t>’</w:t>
      </w:r>
      <w:r w:rsidRPr="007B5424">
        <w:rPr>
          <w:lang w:val="fr-CA"/>
        </w:rPr>
        <w:t>environnement, avec notamment une composante concernant le commerce illicite d</w:t>
      </w:r>
      <w:r w:rsidR="00A81E77">
        <w:rPr>
          <w:lang w:val="fr-CA"/>
        </w:rPr>
        <w:t>’</w:t>
      </w:r>
      <w:r w:rsidRPr="007B5424">
        <w:rPr>
          <w:lang w:val="fr-CA"/>
        </w:rPr>
        <w:t>espèces sauvages</w:t>
      </w:r>
      <w:r w:rsidR="00B621FF" w:rsidRPr="007B5424">
        <w:rPr>
          <w:lang w:val="fr-CA"/>
        </w:rPr>
        <w:t>. Une ébauche de document sera publiée d</w:t>
      </w:r>
      <w:r w:rsidR="00A81E77">
        <w:rPr>
          <w:lang w:val="fr-CA"/>
        </w:rPr>
        <w:t>’</w:t>
      </w:r>
      <w:r w:rsidR="00B621FF" w:rsidRPr="007B5424">
        <w:rPr>
          <w:lang w:val="fr-CA"/>
        </w:rPr>
        <w:t>ici à la fin novembre 2015 et sera utilisée pour lancer la formation des juges et des magistrats.</w:t>
      </w:r>
      <w:r w:rsidR="007F2439" w:rsidRPr="007B5424">
        <w:rPr>
          <w:lang w:val="fr-CA"/>
        </w:rPr>
        <w:t xml:space="preserve"> </w:t>
      </w:r>
    </w:p>
    <w:p w:rsidR="007F2439" w:rsidRPr="007B5424" w:rsidRDefault="009D2CE8" w:rsidP="00D56A33">
      <w:pPr>
        <w:pStyle w:val="Normalnumber"/>
        <w:numPr>
          <w:ilvl w:val="0"/>
          <w:numId w:val="34"/>
        </w:numPr>
        <w:tabs>
          <w:tab w:val="clear" w:pos="1247"/>
          <w:tab w:val="clear" w:pos="1871"/>
          <w:tab w:val="clear" w:pos="2495"/>
        </w:tabs>
        <w:ind w:left="1247" w:firstLine="0"/>
        <w:rPr>
          <w:lang w:val="fr-CA"/>
        </w:rPr>
      </w:pPr>
      <w:r w:rsidRPr="007B5424">
        <w:rPr>
          <w:lang w:val="fr-CA"/>
        </w:rPr>
        <w:t>Le PNUE collabore aussi avec le secrétariat de la CITES dans le cadre du Projet sur l</w:t>
      </w:r>
      <w:r w:rsidR="00A81E77">
        <w:rPr>
          <w:lang w:val="fr-CA"/>
        </w:rPr>
        <w:t>es législations nationales</w:t>
      </w:r>
      <w:r w:rsidRPr="007B5424">
        <w:rPr>
          <w:lang w:val="fr-CA"/>
        </w:rPr>
        <w:t xml:space="preserve">, une initiative phare pour soutenir les efforts des </w:t>
      </w:r>
      <w:r w:rsidR="004F6DDF" w:rsidRPr="007B5424">
        <w:rPr>
          <w:lang w:val="fr-CA"/>
        </w:rPr>
        <w:t xml:space="preserve">Parties </w:t>
      </w:r>
      <w:r w:rsidRPr="007B5424">
        <w:rPr>
          <w:lang w:val="fr-CA"/>
        </w:rPr>
        <w:t>en matière de renforcement de leurs législations nationales</w:t>
      </w:r>
      <w:r w:rsidR="009F2269" w:rsidRPr="007B5424">
        <w:rPr>
          <w:lang w:val="fr-CA"/>
        </w:rPr>
        <w:t xml:space="preserve"> dans le domaine du contrôle du commerce illicite d</w:t>
      </w:r>
      <w:r w:rsidR="00A81E77">
        <w:rPr>
          <w:lang w:val="fr-CA"/>
        </w:rPr>
        <w:t>’</w:t>
      </w:r>
      <w:r w:rsidR="009F2269" w:rsidRPr="007B5424">
        <w:rPr>
          <w:lang w:val="fr-CA"/>
        </w:rPr>
        <w:t>espèces sauvages</w:t>
      </w:r>
      <w:r w:rsidR="007F2439" w:rsidRPr="007B5424">
        <w:rPr>
          <w:lang w:val="fr-CA"/>
        </w:rPr>
        <w:t xml:space="preserve">. </w:t>
      </w:r>
      <w:r w:rsidR="009F2269" w:rsidRPr="007B5424">
        <w:rPr>
          <w:lang w:val="fr-CA"/>
        </w:rPr>
        <w:t xml:space="preserve">Le projet est une initiative à forte visibilité au sein de la CITES et propose notamment : des conseils juridiques et </w:t>
      </w:r>
      <w:r w:rsidR="0021185E" w:rsidRPr="007B5424">
        <w:rPr>
          <w:lang w:val="fr-CA"/>
        </w:rPr>
        <w:t>une assistance technique aux 17 </w:t>
      </w:r>
      <w:r w:rsidR="009F2269" w:rsidRPr="007B5424">
        <w:rPr>
          <w:lang w:val="fr-CA"/>
        </w:rPr>
        <w:t>pays nécessitant une attention prioritaire en matière d</w:t>
      </w:r>
      <w:r w:rsidR="00A81E77">
        <w:rPr>
          <w:lang w:val="fr-CA"/>
        </w:rPr>
        <w:t>’</w:t>
      </w:r>
      <w:r w:rsidR="009F2269" w:rsidRPr="007B5424">
        <w:rPr>
          <w:lang w:val="fr-CA"/>
        </w:rPr>
        <w:t>élaboration de mesures adéquates pour l</w:t>
      </w:r>
      <w:r w:rsidR="00A81E77">
        <w:rPr>
          <w:lang w:val="fr-CA"/>
        </w:rPr>
        <w:t>’</w:t>
      </w:r>
      <w:r w:rsidR="009F2269" w:rsidRPr="007B5424">
        <w:rPr>
          <w:lang w:val="fr-CA"/>
        </w:rPr>
        <w:t>application efficace de la CITES</w:t>
      </w:r>
      <w:r w:rsidR="00EA469C">
        <w:rPr>
          <w:lang w:val="fr-CA"/>
        </w:rPr>
        <w:t>;</w:t>
      </w:r>
      <w:r w:rsidR="009F2269" w:rsidRPr="007B5424">
        <w:rPr>
          <w:lang w:val="fr-CA"/>
        </w:rPr>
        <w:t xml:space="preserve"> </w:t>
      </w:r>
      <w:r w:rsidR="00007DC3" w:rsidRPr="007B5424">
        <w:rPr>
          <w:lang w:val="fr-CA"/>
        </w:rPr>
        <w:t>des orientations pour l</w:t>
      </w:r>
      <w:r w:rsidR="00A81E77">
        <w:rPr>
          <w:lang w:val="fr-CA"/>
        </w:rPr>
        <w:t>’</w:t>
      </w:r>
      <w:r w:rsidR="00007DC3" w:rsidRPr="007B5424">
        <w:rPr>
          <w:lang w:val="fr-CA"/>
        </w:rPr>
        <w:t>élaboration de législations nationales mettant tout particulièrement l</w:t>
      </w:r>
      <w:r w:rsidR="00A81E77">
        <w:rPr>
          <w:lang w:val="fr-CA"/>
        </w:rPr>
        <w:t>’</w:t>
      </w:r>
      <w:r w:rsidR="00007DC3" w:rsidRPr="007B5424">
        <w:rPr>
          <w:lang w:val="fr-CA"/>
        </w:rPr>
        <w:t xml:space="preserve">accent sur </w:t>
      </w:r>
      <w:r w:rsidR="00A15B86" w:rsidRPr="007B5424">
        <w:rPr>
          <w:lang w:val="fr-CA"/>
        </w:rPr>
        <w:t>l</w:t>
      </w:r>
      <w:r w:rsidR="00A81E77">
        <w:rPr>
          <w:lang w:val="fr-CA"/>
        </w:rPr>
        <w:t>’</w:t>
      </w:r>
      <w:r w:rsidR="00A15B86" w:rsidRPr="007B5424">
        <w:rPr>
          <w:lang w:val="fr-CA"/>
        </w:rPr>
        <w:t>imposition de sanctions ou de pénalités les plus dissuasives possibles pour lutter contre le commerce illicite d</w:t>
      </w:r>
      <w:r w:rsidR="00A81E77">
        <w:rPr>
          <w:lang w:val="fr-CA"/>
        </w:rPr>
        <w:t>’</w:t>
      </w:r>
      <w:r w:rsidR="00A15B86" w:rsidRPr="007B5424">
        <w:rPr>
          <w:lang w:val="fr-CA"/>
        </w:rPr>
        <w:t>espèces sauvages</w:t>
      </w:r>
      <w:r w:rsidR="00EA469C">
        <w:rPr>
          <w:lang w:val="fr-CA"/>
        </w:rPr>
        <w:t>;</w:t>
      </w:r>
      <w:r w:rsidR="007F2439" w:rsidRPr="007B5424">
        <w:rPr>
          <w:lang w:val="fr-CA"/>
        </w:rPr>
        <w:t xml:space="preserve"> </w:t>
      </w:r>
      <w:r w:rsidR="00A15B86" w:rsidRPr="007B5424">
        <w:rPr>
          <w:lang w:val="fr-CA"/>
        </w:rPr>
        <w:t>une</w:t>
      </w:r>
      <w:r w:rsidR="007F2439" w:rsidRPr="007B5424">
        <w:rPr>
          <w:lang w:val="fr-CA"/>
        </w:rPr>
        <w:t xml:space="preserve"> compilation </w:t>
      </w:r>
      <w:r w:rsidR="00A15B86" w:rsidRPr="007B5424">
        <w:rPr>
          <w:lang w:val="fr-CA"/>
        </w:rPr>
        <w:t>des meilleurs exemples de législation</w:t>
      </w:r>
      <w:r w:rsidR="00221866" w:rsidRPr="007B5424">
        <w:rPr>
          <w:lang w:val="fr-CA"/>
        </w:rPr>
        <w:t>s</w:t>
      </w:r>
      <w:r w:rsidR="00A15B86" w:rsidRPr="007B5424">
        <w:rPr>
          <w:lang w:val="fr-CA"/>
        </w:rPr>
        <w:t xml:space="preserve"> nationales qui permettent dès à présent de réglementer le commerce international des espèces sauvages et de lutter contre la criminalité</w:t>
      </w:r>
      <w:r w:rsidR="00084FBF">
        <w:rPr>
          <w:lang w:val="fr-CA"/>
        </w:rPr>
        <w:t xml:space="preserve"> dans ce domaine,</w:t>
      </w:r>
      <w:r w:rsidR="007F2439" w:rsidRPr="007B5424">
        <w:rPr>
          <w:lang w:val="fr-CA"/>
        </w:rPr>
        <w:t xml:space="preserve"> </w:t>
      </w:r>
      <w:r w:rsidR="00007DC3" w:rsidRPr="007B5424">
        <w:rPr>
          <w:lang w:val="fr-CA"/>
        </w:rPr>
        <w:t>y compris des dispositions en matière de droit pénal visant à considérer le commerce illicite d</w:t>
      </w:r>
      <w:r w:rsidR="00A81E77">
        <w:rPr>
          <w:lang w:val="fr-CA"/>
        </w:rPr>
        <w:t>’</w:t>
      </w:r>
      <w:r w:rsidR="00007DC3" w:rsidRPr="007B5424">
        <w:rPr>
          <w:lang w:val="fr-CA"/>
        </w:rPr>
        <w:t>espèces sauvages comme une forme grave de criminalité</w:t>
      </w:r>
      <w:r w:rsidR="00084FBF">
        <w:rPr>
          <w:lang w:val="fr-CA"/>
        </w:rPr>
        <w:t>,</w:t>
      </w:r>
      <w:r w:rsidR="00077409" w:rsidRPr="007B5424">
        <w:rPr>
          <w:lang w:val="fr-CA"/>
        </w:rPr>
        <w:t xml:space="preserve"> à lutter contre le crime organisé et la corruption, </w:t>
      </w:r>
      <w:r w:rsidR="00084FBF">
        <w:rPr>
          <w:lang w:val="fr-CA"/>
        </w:rPr>
        <w:t>et à</w:t>
      </w:r>
      <w:r w:rsidR="00077409" w:rsidRPr="007B5424">
        <w:rPr>
          <w:lang w:val="fr-CA"/>
        </w:rPr>
        <w:t xml:space="preserve"> </w:t>
      </w:r>
      <w:r w:rsidR="00084FBF">
        <w:rPr>
          <w:lang w:val="fr-CA"/>
        </w:rPr>
        <w:t>imposer une sanction</w:t>
      </w:r>
      <w:r w:rsidR="00077409" w:rsidRPr="007B5424">
        <w:rPr>
          <w:lang w:val="fr-CA"/>
        </w:rPr>
        <w:t xml:space="preserve"> pénale </w:t>
      </w:r>
      <w:r w:rsidR="00084FBF">
        <w:rPr>
          <w:lang w:val="fr-CA"/>
        </w:rPr>
        <w:t>à</w:t>
      </w:r>
      <w:r w:rsidR="00077409" w:rsidRPr="007B5424">
        <w:rPr>
          <w:lang w:val="fr-CA"/>
        </w:rPr>
        <w:t xml:space="preserve"> toutes les personnes impliquées dans la chaine du commerce illicite d</w:t>
      </w:r>
      <w:r w:rsidR="00A81E77">
        <w:rPr>
          <w:lang w:val="fr-CA"/>
        </w:rPr>
        <w:t>’</w:t>
      </w:r>
      <w:r w:rsidR="00077409" w:rsidRPr="007B5424">
        <w:rPr>
          <w:lang w:val="fr-CA"/>
        </w:rPr>
        <w:t>espèces sauvages dans les pays d</w:t>
      </w:r>
      <w:r w:rsidR="00A81E77">
        <w:rPr>
          <w:lang w:val="fr-CA"/>
        </w:rPr>
        <w:t>’</w:t>
      </w:r>
      <w:r w:rsidR="00077409" w:rsidRPr="007B5424">
        <w:rPr>
          <w:lang w:val="fr-CA"/>
        </w:rPr>
        <w:t>origine, de transit et de destination</w:t>
      </w:r>
      <w:r w:rsidR="00EA469C">
        <w:rPr>
          <w:lang w:val="fr-CA"/>
        </w:rPr>
        <w:t>;</w:t>
      </w:r>
      <w:r w:rsidR="007F2439" w:rsidRPr="007B5424">
        <w:rPr>
          <w:lang w:val="fr-CA"/>
        </w:rPr>
        <w:t xml:space="preserve"> </w:t>
      </w:r>
      <w:r w:rsidR="00084FBF">
        <w:rPr>
          <w:lang w:val="fr-CA"/>
        </w:rPr>
        <w:t>et</w:t>
      </w:r>
      <w:r w:rsidR="008D48F5" w:rsidRPr="007B5424">
        <w:rPr>
          <w:lang w:val="fr-CA"/>
        </w:rPr>
        <w:t xml:space="preserve"> des formations</w:t>
      </w:r>
      <w:r w:rsidR="007F2439" w:rsidRPr="007B5424">
        <w:rPr>
          <w:lang w:val="fr-CA"/>
        </w:rPr>
        <w:t xml:space="preserve"> </w:t>
      </w:r>
      <w:r w:rsidR="008D48F5" w:rsidRPr="007B5424">
        <w:rPr>
          <w:lang w:val="fr-CA"/>
        </w:rPr>
        <w:t>à l</w:t>
      </w:r>
      <w:r w:rsidR="00A81E77">
        <w:rPr>
          <w:lang w:val="fr-CA"/>
        </w:rPr>
        <w:t>’</w:t>
      </w:r>
      <w:r w:rsidR="00084FBF">
        <w:rPr>
          <w:lang w:val="fr-CA"/>
        </w:rPr>
        <w:t>in</w:t>
      </w:r>
      <w:r w:rsidR="008D48F5" w:rsidRPr="007B5424">
        <w:rPr>
          <w:lang w:val="fr-CA"/>
        </w:rPr>
        <w:t>tention des autorités de la CITES, des rédacteurs juridiques, des responsables politiques, des instances judiciaires, des parlementaires et d</w:t>
      </w:r>
      <w:r w:rsidR="00A81E77">
        <w:rPr>
          <w:lang w:val="fr-CA"/>
        </w:rPr>
        <w:t>’</w:t>
      </w:r>
      <w:r w:rsidR="008D48F5" w:rsidRPr="007B5424">
        <w:rPr>
          <w:lang w:val="fr-CA"/>
        </w:rPr>
        <w:t>autres fonctionnaires responsables de l</w:t>
      </w:r>
      <w:r w:rsidR="00A81E77">
        <w:rPr>
          <w:lang w:val="fr-CA"/>
        </w:rPr>
        <w:t>’</w:t>
      </w:r>
      <w:r w:rsidR="008D48F5" w:rsidRPr="007B5424">
        <w:rPr>
          <w:lang w:val="fr-CA"/>
        </w:rPr>
        <w:t>élaboration et de l</w:t>
      </w:r>
      <w:r w:rsidR="00A81E77">
        <w:rPr>
          <w:lang w:val="fr-CA"/>
        </w:rPr>
        <w:t>’</w:t>
      </w:r>
      <w:r w:rsidR="008D48F5" w:rsidRPr="007B5424">
        <w:rPr>
          <w:lang w:val="fr-CA"/>
        </w:rPr>
        <w:t xml:space="preserve">adoption de législations </w:t>
      </w:r>
      <w:r w:rsidR="0060379E" w:rsidRPr="007B5424">
        <w:rPr>
          <w:lang w:val="fr-CA"/>
        </w:rPr>
        <w:t>liées à l</w:t>
      </w:r>
      <w:r w:rsidR="00A81E77">
        <w:rPr>
          <w:lang w:val="fr-CA"/>
        </w:rPr>
        <w:t>’</w:t>
      </w:r>
      <w:r w:rsidR="0060379E" w:rsidRPr="007B5424">
        <w:rPr>
          <w:lang w:val="fr-CA"/>
        </w:rPr>
        <w:t xml:space="preserve">application de la </w:t>
      </w:r>
      <w:r w:rsidR="007F2439" w:rsidRPr="007B5424">
        <w:rPr>
          <w:lang w:val="fr-CA"/>
        </w:rPr>
        <w:t xml:space="preserve">CITES. </w:t>
      </w:r>
      <w:r w:rsidR="008D48F5" w:rsidRPr="007B5424">
        <w:rPr>
          <w:lang w:val="fr-CA"/>
        </w:rPr>
        <w:t>Le PNUE offre également son assistance</w:t>
      </w:r>
      <w:r w:rsidR="007F2439" w:rsidRPr="007B5424">
        <w:rPr>
          <w:lang w:val="fr-CA"/>
        </w:rPr>
        <w:t xml:space="preserve"> </w:t>
      </w:r>
      <w:r w:rsidR="008D48F5" w:rsidRPr="007B5424">
        <w:rPr>
          <w:lang w:val="fr-CA"/>
        </w:rPr>
        <w:t>au</w:t>
      </w:r>
      <w:r w:rsidR="007F2439" w:rsidRPr="007B5424">
        <w:rPr>
          <w:lang w:val="fr-CA"/>
        </w:rPr>
        <w:t xml:space="preserve"> Timor Leste </w:t>
      </w:r>
      <w:r w:rsidR="008D48F5" w:rsidRPr="007B5424">
        <w:rPr>
          <w:lang w:val="fr-CA"/>
        </w:rPr>
        <w:t>et au Soudan du Sud dans le cadre de leurs efforts actuels pour adhérer à la convention</w:t>
      </w:r>
      <w:r w:rsidR="007F2439" w:rsidRPr="007B5424">
        <w:rPr>
          <w:lang w:val="fr-CA"/>
        </w:rPr>
        <w:t>.</w:t>
      </w:r>
    </w:p>
    <w:p w:rsidR="007F2439" w:rsidRPr="007B5424" w:rsidRDefault="00CC6C07" w:rsidP="00D56A33">
      <w:pPr>
        <w:pStyle w:val="Normalnumber"/>
        <w:numPr>
          <w:ilvl w:val="0"/>
          <w:numId w:val="34"/>
        </w:numPr>
        <w:tabs>
          <w:tab w:val="clear" w:pos="1247"/>
          <w:tab w:val="clear" w:pos="1871"/>
          <w:tab w:val="clear" w:pos="2495"/>
        </w:tabs>
        <w:ind w:left="1247" w:firstLine="0"/>
        <w:rPr>
          <w:lang w:val="fr-CA"/>
        </w:rPr>
      </w:pPr>
      <w:r w:rsidRPr="007B5424">
        <w:rPr>
          <w:lang w:val="fr-CA"/>
        </w:rPr>
        <w:lastRenderedPageBreak/>
        <w:t>En novembre 2015, le PNUE a organisé</w:t>
      </w:r>
      <w:r w:rsidR="009C3D5E" w:rsidRPr="007B5424">
        <w:rPr>
          <w:lang w:val="fr-CA"/>
        </w:rPr>
        <w:t>,</w:t>
      </w:r>
      <w:r w:rsidRPr="007B5424">
        <w:rPr>
          <w:lang w:val="fr-CA"/>
        </w:rPr>
        <w:t xml:space="preserve"> </w:t>
      </w:r>
      <w:r w:rsidR="009C3D5E" w:rsidRPr="007B5424">
        <w:rPr>
          <w:lang w:val="fr-CA"/>
        </w:rPr>
        <w:t xml:space="preserve">à Séoul, </w:t>
      </w:r>
      <w:r w:rsidRPr="007B5424">
        <w:rPr>
          <w:lang w:val="fr-CA"/>
        </w:rPr>
        <w:t>l</w:t>
      </w:r>
      <w:r w:rsidR="00A81E77">
        <w:rPr>
          <w:lang w:val="fr-CA"/>
        </w:rPr>
        <w:t>’</w:t>
      </w:r>
      <w:r w:rsidR="006D7F86" w:rsidRPr="007B5424">
        <w:rPr>
          <w:lang w:val="fr-CA"/>
        </w:rPr>
        <w:t xml:space="preserve">Atelier « Douanes vertes » de </w:t>
      </w:r>
      <w:r w:rsidRPr="007B5424">
        <w:rPr>
          <w:lang w:val="fr-CA"/>
        </w:rPr>
        <w:t xml:space="preserve">la région Asie/Pacifique : </w:t>
      </w:r>
      <w:r w:rsidR="008D48F5" w:rsidRPr="007B5424">
        <w:rPr>
          <w:lang w:val="fr-CA"/>
        </w:rPr>
        <w:t>renforcement des capacités des agents des douanes dans la lutte contre la criminalité environnementale</w:t>
      </w:r>
      <w:r w:rsidR="007F2439" w:rsidRPr="007B5424">
        <w:rPr>
          <w:lang w:val="fr-CA"/>
        </w:rPr>
        <w:t xml:space="preserve">. </w:t>
      </w:r>
      <w:r w:rsidR="006D7F86" w:rsidRPr="007B5424">
        <w:rPr>
          <w:lang w:val="fr-CA"/>
        </w:rPr>
        <w:t>L</w:t>
      </w:r>
      <w:r w:rsidR="00A81E77">
        <w:rPr>
          <w:lang w:val="fr-CA"/>
        </w:rPr>
        <w:t>’</w:t>
      </w:r>
      <w:r w:rsidR="006D7F86" w:rsidRPr="007B5424">
        <w:rPr>
          <w:lang w:val="fr-CA"/>
        </w:rPr>
        <w:t>Initiative Douanes Vertes est un partenariat composé d</w:t>
      </w:r>
      <w:r w:rsidR="00A81E77">
        <w:rPr>
          <w:lang w:val="fr-CA"/>
        </w:rPr>
        <w:t>’</w:t>
      </w:r>
      <w:r w:rsidR="006D7F86" w:rsidRPr="007B5424">
        <w:rPr>
          <w:lang w:val="fr-CA"/>
        </w:rPr>
        <w:t>organisations internationales coopérant pour renforcer les capacités des agents des douanes et d</w:t>
      </w:r>
      <w:r w:rsidR="00A81E77">
        <w:rPr>
          <w:lang w:val="fr-CA"/>
        </w:rPr>
        <w:t>’</w:t>
      </w:r>
      <w:r w:rsidR="006D7F86" w:rsidRPr="007B5424">
        <w:rPr>
          <w:lang w:val="fr-CA"/>
        </w:rPr>
        <w:t>autres responsables c</w:t>
      </w:r>
      <w:r w:rsidR="00221866" w:rsidRPr="007B5424">
        <w:rPr>
          <w:lang w:val="fr-CA"/>
        </w:rPr>
        <w:t xml:space="preserve">ompétents en matière de </w:t>
      </w:r>
      <w:r w:rsidR="007B5260">
        <w:rPr>
          <w:lang w:val="fr-CA"/>
        </w:rPr>
        <w:t>surveillance et de facilitation du</w:t>
      </w:r>
      <w:r w:rsidR="006D7F86" w:rsidRPr="007B5424">
        <w:rPr>
          <w:lang w:val="fr-CA"/>
        </w:rPr>
        <w:t xml:space="preserve"> commerce légal et de préven</w:t>
      </w:r>
      <w:r w:rsidR="007B5260">
        <w:rPr>
          <w:lang w:val="fr-CA"/>
        </w:rPr>
        <w:t>tion du</w:t>
      </w:r>
      <w:r w:rsidR="006D7F86" w:rsidRPr="007B5424">
        <w:rPr>
          <w:lang w:val="fr-CA"/>
        </w:rPr>
        <w:t xml:space="preserve"> </w:t>
      </w:r>
      <w:r w:rsidR="007B5260">
        <w:rPr>
          <w:lang w:val="fr-CA"/>
        </w:rPr>
        <w:t>commerce illicite</w:t>
      </w:r>
      <w:r w:rsidR="006D7F86" w:rsidRPr="007B5424">
        <w:rPr>
          <w:lang w:val="fr-CA"/>
        </w:rPr>
        <w:t xml:space="preserve"> de produits sensibles du point de vue de l</w:t>
      </w:r>
      <w:r w:rsidR="00A81E77">
        <w:rPr>
          <w:lang w:val="fr-CA"/>
        </w:rPr>
        <w:t>’</w:t>
      </w:r>
      <w:r w:rsidR="006D7F86" w:rsidRPr="007B5424">
        <w:rPr>
          <w:lang w:val="fr-CA"/>
        </w:rPr>
        <w:t xml:space="preserve">environnement qui </w:t>
      </w:r>
      <w:r w:rsidR="000F655C" w:rsidRPr="007B5424">
        <w:rPr>
          <w:lang w:val="fr-CA"/>
        </w:rPr>
        <w:t xml:space="preserve">sont visés par des </w:t>
      </w:r>
      <w:r w:rsidR="007B5260">
        <w:rPr>
          <w:lang w:val="fr-CA"/>
        </w:rPr>
        <w:t>accords multilatéraux sur l</w:t>
      </w:r>
      <w:r w:rsidR="00A81E77">
        <w:rPr>
          <w:lang w:val="fr-CA"/>
        </w:rPr>
        <w:t>’</w:t>
      </w:r>
      <w:r w:rsidR="007B5260">
        <w:rPr>
          <w:lang w:val="fr-CA"/>
        </w:rPr>
        <w:t>environnement ayant trait</w:t>
      </w:r>
      <w:r w:rsidR="000F655C" w:rsidRPr="007B5424">
        <w:rPr>
          <w:lang w:val="fr-CA"/>
        </w:rPr>
        <w:t xml:space="preserve"> au commerce, tels que la </w:t>
      </w:r>
      <w:r w:rsidR="007F2439" w:rsidRPr="007B5424">
        <w:rPr>
          <w:lang w:val="fr-CA"/>
        </w:rPr>
        <w:t xml:space="preserve">CITES. </w:t>
      </w:r>
      <w:r w:rsidR="0060379E" w:rsidRPr="007B5424">
        <w:rPr>
          <w:lang w:val="fr-CA"/>
        </w:rPr>
        <w:t>L</w:t>
      </w:r>
      <w:r w:rsidR="007B5260">
        <w:rPr>
          <w:lang w:val="fr-CA"/>
        </w:rPr>
        <w:t xml:space="preserve">e but de cet </w:t>
      </w:r>
      <w:r w:rsidR="0060379E" w:rsidRPr="007B5424">
        <w:rPr>
          <w:lang w:val="fr-CA"/>
        </w:rPr>
        <w:t xml:space="preserve">atelier </w:t>
      </w:r>
      <w:r w:rsidR="007B5260">
        <w:rPr>
          <w:lang w:val="fr-CA"/>
        </w:rPr>
        <w:t>ét</w:t>
      </w:r>
      <w:r w:rsidR="0060379E" w:rsidRPr="007B5424">
        <w:rPr>
          <w:lang w:val="fr-CA"/>
        </w:rPr>
        <w:t>ait de renforcer les capacités de répression des instances douanières, d</w:t>
      </w:r>
      <w:r w:rsidR="00A81E77">
        <w:rPr>
          <w:lang w:val="fr-CA"/>
        </w:rPr>
        <w:t>’</w:t>
      </w:r>
      <w:r w:rsidR="0060379E" w:rsidRPr="007B5424">
        <w:rPr>
          <w:lang w:val="fr-CA"/>
        </w:rPr>
        <w:t>encourager les partenariats à long terme, tant au niveau stratégique qu</w:t>
      </w:r>
      <w:r w:rsidR="00A81E77">
        <w:rPr>
          <w:lang w:val="fr-CA"/>
        </w:rPr>
        <w:t>’</w:t>
      </w:r>
      <w:r w:rsidR="0060379E" w:rsidRPr="007B5424">
        <w:rPr>
          <w:lang w:val="fr-CA"/>
        </w:rPr>
        <w:t xml:space="preserve">opérationnel, </w:t>
      </w:r>
      <w:r w:rsidR="007B5260">
        <w:rPr>
          <w:lang w:val="fr-CA"/>
        </w:rPr>
        <w:t>et</w:t>
      </w:r>
      <w:r w:rsidR="0060379E" w:rsidRPr="007B5424">
        <w:rPr>
          <w:lang w:val="fr-CA"/>
        </w:rPr>
        <w:t xml:space="preserve"> de promouvoir l</w:t>
      </w:r>
      <w:r w:rsidR="007B5260">
        <w:rPr>
          <w:lang w:val="fr-CA"/>
        </w:rPr>
        <w:t xml:space="preserve">es </w:t>
      </w:r>
      <w:r w:rsidR="0060379E" w:rsidRPr="007B5424">
        <w:rPr>
          <w:lang w:val="fr-CA"/>
        </w:rPr>
        <w:t>échange</w:t>
      </w:r>
      <w:r w:rsidR="007B5260">
        <w:rPr>
          <w:lang w:val="fr-CA"/>
        </w:rPr>
        <w:t>s</w:t>
      </w:r>
      <w:r w:rsidR="0060379E" w:rsidRPr="007B5424">
        <w:rPr>
          <w:lang w:val="fr-CA"/>
        </w:rPr>
        <w:t xml:space="preserve"> </w:t>
      </w:r>
      <w:r w:rsidR="007B5260">
        <w:rPr>
          <w:lang w:val="fr-CA"/>
        </w:rPr>
        <w:t>dans le domaine des meilleures</w:t>
      </w:r>
      <w:r w:rsidR="0060379E" w:rsidRPr="007B5424">
        <w:rPr>
          <w:lang w:val="fr-CA"/>
        </w:rPr>
        <w:t xml:space="preserve"> pratiques </w:t>
      </w:r>
      <w:r w:rsidR="007B5260">
        <w:rPr>
          <w:lang w:val="fr-CA"/>
        </w:rPr>
        <w:t>de</w:t>
      </w:r>
      <w:r w:rsidR="0060379E" w:rsidRPr="007B5424">
        <w:rPr>
          <w:lang w:val="fr-CA"/>
        </w:rPr>
        <w:t xml:space="preserve"> lutte contre le commerce illicite de </w:t>
      </w:r>
      <w:r w:rsidR="000F655C" w:rsidRPr="007B5424">
        <w:rPr>
          <w:lang w:val="fr-CA"/>
        </w:rPr>
        <w:t>marchandises réglement</w:t>
      </w:r>
      <w:r w:rsidR="007B5260">
        <w:rPr>
          <w:lang w:val="fr-CA"/>
        </w:rPr>
        <w:t>ées pour des raisons environnementales.</w:t>
      </w:r>
      <w:r w:rsidR="007F2439" w:rsidRPr="007B5424">
        <w:rPr>
          <w:lang w:val="fr-CA"/>
        </w:rPr>
        <w:t xml:space="preserve"> </w:t>
      </w:r>
      <w:r w:rsidR="0060379E" w:rsidRPr="007B5424">
        <w:rPr>
          <w:lang w:val="fr-CA"/>
        </w:rPr>
        <w:t>Des</w:t>
      </w:r>
      <w:r w:rsidR="0021185E" w:rsidRPr="007B5424">
        <w:rPr>
          <w:lang w:val="fr-CA"/>
        </w:rPr>
        <w:t xml:space="preserve"> agents des douanes issus de 20 </w:t>
      </w:r>
      <w:r w:rsidR="0060379E" w:rsidRPr="007B5424">
        <w:rPr>
          <w:lang w:val="fr-CA"/>
        </w:rPr>
        <w:t xml:space="preserve">pays de la région Asie/Pacifique </w:t>
      </w:r>
      <w:r w:rsidR="007B5260">
        <w:rPr>
          <w:lang w:val="fr-CA"/>
        </w:rPr>
        <w:t xml:space="preserve">y </w:t>
      </w:r>
      <w:r w:rsidR="0060379E" w:rsidRPr="007B5424">
        <w:rPr>
          <w:lang w:val="fr-CA"/>
        </w:rPr>
        <w:t>ont participé, ainsi que des représentants de partenaires de l</w:t>
      </w:r>
      <w:r w:rsidR="00A81E77">
        <w:rPr>
          <w:lang w:val="fr-CA"/>
        </w:rPr>
        <w:t>’</w:t>
      </w:r>
      <w:r w:rsidR="0060379E" w:rsidRPr="007B5424">
        <w:rPr>
          <w:lang w:val="fr-CA"/>
        </w:rPr>
        <w:t xml:space="preserve">Initiative Douanes Vertes, </w:t>
      </w:r>
      <w:r w:rsidR="007B5260">
        <w:rPr>
          <w:lang w:val="fr-CA"/>
        </w:rPr>
        <w:t>dont</w:t>
      </w:r>
      <w:r w:rsidR="0060379E" w:rsidRPr="007B5424">
        <w:rPr>
          <w:lang w:val="fr-CA"/>
        </w:rPr>
        <w:t xml:space="preserve"> la CITES</w:t>
      </w:r>
      <w:r w:rsidR="007F2439" w:rsidRPr="007B5424">
        <w:rPr>
          <w:lang w:val="fr-CA"/>
        </w:rPr>
        <w:t>.</w:t>
      </w:r>
    </w:p>
    <w:p w:rsidR="007F2439" w:rsidRPr="007B5424" w:rsidRDefault="004E4B02" w:rsidP="00D56A33">
      <w:pPr>
        <w:pStyle w:val="Normalnumber"/>
        <w:numPr>
          <w:ilvl w:val="0"/>
          <w:numId w:val="34"/>
        </w:numPr>
        <w:tabs>
          <w:tab w:val="clear" w:pos="1247"/>
          <w:tab w:val="clear" w:pos="1871"/>
          <w:tab w:val="clear" w:pos="2495"/>
        </w:tabs>
        <w:ind w:left="1247" w:firstLine="0"/>
        <w:rPr>
          <w:lang w:val="fr-CA"/>
        </w:rPr>
      </w:pPr>
      <w:r w:rsidRPr="007B5424">
        <w:rPr>
          <w:lang w:val="fr-CA"/>
        </w:rPr>
        <w:t>Un atelier régional conjoint PNUE/Organisation mondiale des douanes sur la gestion des risques</w:t>
      </w:r>
      <w:r w:rsidR="00FD4768" w:rsidRPr="007B5424">
        <w:rPr>
          <w:lang w:val="fr-CA"/>
        </w:rPr>
        <w:t xml:space="preserve"> en matière de lutte contre le commerce ill</w:t>
      </w:r>
      <w:r w:rsidR="007B5260">
        <w:rPr>
          <w:lang w:val="fr-CA"/>
        </w:rPr>
        <w:t>icite</w:t>
      </w:r>
      <w:r w:rsidR="00FD4768" w:rsidRPr="007B5424">
        <w:rPr>
          <w:lang w:val="fr-CA"/>
        </w:rPr>
        <w:t xml:space="preserve"> de </w:t>
      </w:r>
      <w:r w:rsidR="007B5260">
        <w:rPr>
          <w:lang w:val="fr-CA"/>
        </w:rPr>
        <w:t xml:space="preserve">marchandises </w:t>
      </w:r>
      <w:r w:rsidR="007B5260" w:rsidRPr="007B5424">
        <w:rPr>
          <w:lang w:val="fr-CA"/>
        </w:rPr>
        <w:t>réglement</w:t>
      </w:r>
      <w:r w:rsidR="007B5260">
        <w:rPr>
          <w:lang w:val="fr-CA"/>
        </w:rPr>
        <w:t xml:space="preserve">ées pour des raisons environnementales </w:t>
      </w:r>
      <w:r w:rsidR="00FD4768" w:rsidRPr="007B5424">
        <w:rPr>
          <w:lang w:val="fr-CA"/>
        </w:rPr>
        <w:t>a eu lieu en Malaisie en avril 2015 avec le concours du S</w:t>
      </w:r>
      <w:r w:rsidRPr="007B5424">
        <w:rPr>
          <w:lang w:val="fr-CA"/>
        </w:rPr>
        <w:t xml:space="preserve">ervice des douanes de la République de Corée. </w:t>
      </w:r>
      <w:r w:rsidR="00FD4768" w:rsidRPr="007B5424">
        <w:rPr>
          <w:lang w:val="fr-CA"/>
        </w:rPr>
        <w:t>L</w:t>
      </w:r>
      <w:r w:rsidR="00A81E77">
        <w:rPr>
          <w:lang w:val="fr-CA"/>
        </w:rPr>
        <w:t>’</w:t>
      </w:r>
      <w:r w:rsidR="00FD4768" w:rsidRPr="007B5424">
        <w:rPr>
          <w:lang w:val="fr-CA"/>
        </w:rPr>
        <w:t xml:space="preserve">atelier avait pour but de renforcer les capacités des agents des douanes dans leur lutte contre le </w:t>
      </w:r>
      <w:r w:rsidR="007B5260">
        <w:rPr>
          <w:lang w:val="fr-CA"/>
        </w:rPr>
        <w:t>commerce illicite</w:t>
      </w:r>
      <w:r w:rsidR="00FD4768" w:rsidRPr="007B5424">
        <w:rPr>
          <w:lang w:val="fr-CA"/>
        </w:rPr>
        <w:t xml:space="preserve"> de </w:t>
      </w:r>
      <w:r w:rsidR="007B5260">
        <w:rPr>
          <w:lang w:val="fr-CA"/>
        </w:rPr>
        <w:t>marchandise</w:t>
      </w:r>
      <w:r w:rsidR="00FD4768" w:rsidRPr="007B5424">
        <w:rPr>
          <w:lang w:val="fr-CA"/>
        </w:rPr>
        <w:t xml:space="preserve">s </w:t>
      </w:r>
      <w:r w:rsidR="007B5260" w:rsidRPr="007B5424">
        <w:rPr>
          <w:lang w:val="fr-CA"/>
        </w:rPr>
        <w:t>réglement</w:t>
      </w:r>
      <w:r w:rsidR="007B5260">
        <w:rPr>
          <w:lang w:val="fr-CA"/>
        </w:rPr>
        <w:t>ées pour des raisons environnementales</w:t>
      </w:r>
      <w:r w:rsidR="00FD4768" w:rsidRPr="007B5424">
        <w:rPr>
          <w:lang w:val="fr-CA"/>
        </w:rPr>
        <w:t>, y compris pour les espèces sauvages visées par la CITES</w:t>
      </w:r>
      <w:r w:rsidR="007F2439" w:rsidRPr="007B5424">
        <w:rPr>
          <w:lang w:val="fr-CA"/>
        </w:rPr>
        <w:t xml:space="preserve">, </w:t>
      </w:r>
      <w:r w:rsidR="00FD4768" w:rsidRPr="007B5424">
        <w:rPr>
          <w:lang w:val="fr-CA"/>
        </w:rPr>
        <w:t>mais également de promouvoir l</w:t>
      </w:r>
      <w:r w:rsidR="007B5260">
        <w:rPr>
          <w:lang w:val="fr-CA"/>
        </w:rPr>
        <w:t xml:space="preserve">es </w:t>
      </w:r>
      <w:r w:rsidR="00FD4768" w:rsidRPr="007B5424">
        <w:rPr>
          <w:lang w:val="fr-CA"/>
        </w:rPr>
        <w:t>échange</w:t>
      </w:r>
      <w:r w:rsidR="007B5260">
        <w:rPr>
          <w:lang w:val="fr-CA"/>
        </w:rPr>
        <w:t>s au plan des</w:t>
      </w:r>
      <w:r w:rsidR="00FD4768" w:rsidRPr="007B5424">
        <w:rPr>
          <w:lang w:val="fr-CA"/>
        </w:rPr>
        <w:t xml:space="preserve"> expériences et de</w:t>
      </w:r>
      <w:r w:rsidR="007B5260">
        <w:rPr>
          <w:lang w:val="fr-CA"/>
        </w:rPr>
        <w:t>s meilleures</w:t>
      </w:r>
      <w:r w:rsidR="00FD4768" w:rsidRPr="007B5424">
        <w:rPr>
          <w:lang w:val="fr-CA"/>
        </w:rPr>
        <w:t xml:space="preserve"> pratiques </w:t>
      </w:r>
      <w:r w:rsidR="00DA5949">
        <w:rPr>
          <w:lang w:val="fr-CA"/>
        </w:rPr>
        <w:t>de</w:t>
      </w:r>
      <w:r w:rsidR="00FD4768" w:rsidRPr="007B5424">
        <w:rPr>
          <w:lang w:val="fr-CA"/>
        </w:rPr>
        <w:t xml:space="preserve"> détection de</w:t>
      </w:r>
      <w:r w:rsidR="00DA5949">
        <w:rPr>
          <w:lang w:val="fr-CA"/>
        </w:rPr>
        <w:t>s</w:t>
      </w:r>
      <w:r w:rsidR="00FD4768" w:rsidRPr="007B5424">
        <w:rPr>
          <w:lang w:val="fr-CA"/>
        </w:rPr>
        <w:t xml:space="preserve"> </w:t>
      </w:r>
      <w:r w:rsidR="00DA5949">
        <w:rPr>
          <w:lang w:val="fr-CA"/>
        </w:rPr>
        <w:t xml:space="preserve">cas de </w:t>
      </w:r>
      <w:r w:rsidR="00FD4768" w:rsidRPr="007B5424">
        <w:rPr>
          <w:lang w:val="fr-CA"/>
        </w:rPr>
        <w:t>commerce illicite d</w:t>
      </w:r>
      <w:r w:rsidR="00A81E77">
        <w:rPr>
          <w:lang w:val="fr-CA"/>
        </w:rPr>
        <w:t>’</w:t>
      </w:r>
      <w:r w:rsidR="00DA5949">
        <w:rPr>
          <w:lang w:val="fr-CA"/>
        </w:rPr>
        <w:t xml:space="preserve">articles </w:t>
      </w:r>
      <w:r w:rsidR="00FD4768" w:rsidRPr="007B5424">
        <w:rPr>
          <w:lang w:val="fr-CA"/>
        </w:rPr>
        <w:t>faisant l</w:t>
      </w:r>
      <w:r w:rsidR="00A81E77">
        <w:rPr>
          <w:lang w:val="fr-CA"/>
        </w:rPr>
        <w:t>’</w:t>
      </w:r>
      <w:r w:rsidR="00FD4768" w:rsidRPr="007B5424">
        <w:rPr>
          <w:lang w:val="fr-CA"/>
        </w:rPr>
        <w:t xml:space="preserve">objet de réglementations </w:t>
      </w:r>
      <w:r w:rsidR="00DA5949">
        <w:rPr>
          <w:lang w:val="fr-CA"/>
        </w:rPr>
        <w:t>environnementales</w:t>
      </w:r>
      <w:r w:rsidR="007F2439" w:rsidRPr="007B5424">
        <w:rPr>
          <w:lang w:val="fr-CA"/>
        </w:rPr>
        <w:t xml:space="preserve">. </w:t>
      </w:r>
      <w:r w:rsidR="0021185E" w:rsidRPr="007B5424">
        <w:rPr>
          <w:lang w:val="fr-CA"/>
        </w:rPr>
        <w:t>35 </w:t>
      </w:r>
      <w:r w:rsidR="00FD4768" w:rsidRPr="007B5424">
        <w:rPr>
          <w:lang w:val="fr-CA"/>
        </w:rPr>
        <w:t>agents des douanes de la région Asie/Pacifique ont participé à cet atelier, tout comme des membres du secrétariat de la CITES, de TRAFFIC et d</w:t>
      </w:r>
      <w:r w:rsidR="00A81E77">
        <w:rPr>
          <w:lang w:val="fr-CA"/>
        </w:rPr>
        <w:t>’</w:t>
      </w:r>
      <w:r w:rsidR="00FD4768" w:rsidRPr="007B5424">
        <w:rPr>
          <w:lang w:val="fr-CA"/>
        </w:rPr>
        <w:t>autres organisations concernées</w:t>
      </w:r>
      <w:r w:rsidR="007F2439" w:rsidRPr="007B5424">
        <w:rPr>
          <w:lang w:val="fr-CA"/>
        </w:rPr>
        <w:t>.</w:t>
      </w:r>
    </w:p>
    <w:p w:rsidR="007F2439" w:rsidRPr="007B5424" w:rsidRDefault="00FD4768" w:rsidP="00D56A33">
      <w:pPr>
        <w:pStyle w:val="Normalnumber"/>
        <w:numPr>
          <w:ilvl w:val="0"/>
          <w:numId w:val="34"/>
        </w:numPr>
        <w:tabs>
          <w:tab w:val="clear" w:pos="1247"/>
          <w:tab w:val="clear" w:pos="1871"/>
          <w:tab w:val="clear" w:pos="2495"/>
        </w:tabs>
        <w:ind w:left="1247" w:firstLine="0"/>
        <w:rPr>
          <w:lang w:val="fr-CA"/>
        </w:rPr>
      </w:pPr>
      <w:r w:rsidRPr="007B5424">
        <w:rPr>
          <w:lang w:val="fr-CA"/>
        </w:rPr>
        <w:t>Au paragraphe</w:t>
      </w:r>
      <w:r w:rsidR="0021185E" w:rsidRPr="007B5424">
        <w:rPr>
          <w:lang w:val="fr-CA"/>
        </w:rPr>
        <w:t> </w:t>
      </w:r>
      <w:r w:rsidRPr="007B5424">
        <w:rPr>
          <w:lang w:val="fr-CA"/>
        </w:rPr>
        <w:t>10</w:t>
      </w:r>
      <w:r w:rsidR="0021185E" w:rsidRPr="007B5424">
        <w:rPr>
          <w:lang w:val="fr-CA"/>
        </w:rPr>
        <w:t> </w:t>
      </w:r>
      <w:r w:rsidRPr="007B5424">
        <w:rPr>
          <w:lang w:val="fr-CA"/>
        </w:rPr>
        <w:t>e) de la résolution</w:t>
      </w:r>
      <w:r w:rsidR="0021185E" w:rsidRPr="007B5424">
        <w:rPr>
          <w:lang w:val="fr-CA"/>
        </w:rPr>
        <w:t> </w:t>
      </w:r>
      <w:r w:rsidRPr="007B5424">
        <w:rPr>
          <w:lang w:val="fr-CA"/>
        </w:rPr>
        <w:t>1/3, l</w:t>
      </w:r>
      <w:r w:rsidR="00A81E77">
        <w:rPr>
          <w:lang w:val="fr-CA"/>
        </w:rPr>
        <w:t>’</w:t>
      </w:r>
      <w:r w:rsidRPr="007B5424">
        <w:rPr>
          <w:lang w:val="fr-CA"/>
        </w:rPr>
        <w:t>Assemblée des Nations Unies pour l</w:t>
      </w:r>
      <w:r w:rsidR="00A81E77">
        <w:rPr>
          <w:lang w:val="fr-CA"/>
        </w:rPr>
        <w:t>’</w:t>
      </w:r>
      <w:r w:rsidRPr="007B5424">
        <w:rPr>
          <w:lang w:val="fr-CA"/>
        </w:rPr>
        <w:t>environnement a prié le Directeur exécutif de</w:t>
      </w:r>
      <w:r w:rsidR="006B482F" w:rsidRPr="007B5424">
        <w:rPr>
          <w:lang w:val="fr-CA"/>
        </w:rPr>
        <w:t xml:space="preserve"> continuer à jouer un rôle proactif dans l</w:t>
      </w:r>
      <w:r w:rsidR="00A81E77">
        <w:rPr>
          <w:lang w:val="fr-CA"/>
        </w:rPr>
        <w:t>’</w:t>
      </w:r>
      <w:r w:rsidR="006B482F" w:rsidRPr="007B5424">
        <w:rPr>
          <w:lang w:val="fr-CA"/>
        </w:rPr>
        <w:t>administration par le PNUE du Fonds pour l</w:t>
      </w:r>
      <w:r w:rsidR="00A81E77">
        <w:rPr>
          <w:lang w:val="fr-CA"/>
        </w:rPr>
        <w:t>’</w:t>
      </w:r>
      <w:r w:rsidR="006B482F" w:rsidRPr="007B5424">
        <w:rPr>
          <w:lang w:val="fr-CA"/>
        </w:rPr>
        <w:t>éléphant d</w:t>
      </w:r>
      <w:r w:rsidR="00A81E77">
        <w:rPr>
          <w:lang w:val="fr-CA"/>
        </w:rPr>
        <w:t>’</w:t>
      </w:r>
      <w:r w:rsidR="006B482F" w:rsidRPr="007B5424">
        <w:rPr>
          <w:lang w:val="fr-CA"/>
        </w:rPr>
        <w:t>Afrique afin d</w:t>
      </w:r>
      <w:r w:rsidR="00A81E77">
        <w:rPr>
          <w:lang w:val="fr-CA"/>
        </w:rPr>
        <w:t>’</w:t>
      </w:r>
      <w:r w:rsidR="006B482F" w:rsidRPr="007B5424">
        <w:rPr>
          <w:lang w:val="fr-CA"/>
        </w:rPr>
        <w:t>assurer sa contribution à la mise en œuvre du Plan d</w:t>
      </w:r>
      <w:r w:rsidR="00A81E77">
        <w:rPr>
          <w:lang w:val="fr-CA"/>
        </w:rPr>
        <w:t>’</w:t>
      </w:r>
      <w:r w:rsidR="006B482F" w:rsidRPr="007B5424">
        <w:rPr>
          <w:lang w:val="fr-CA"/>
        </w:rPr>
        <w:t>action pour l</w:t>
      </w:r>
      <w:r w:rsidR="00A81E77">
        <w:rPr>
          <w:lang w:val="fr-CA"/>
        </w:rPr>
        <w:t>’</w:t>
      </w:r>
      <w:r w:rsidR="006B482F" w:rsidRPr="007B5424">
        <w:rPr>
          <w:lang w:val="fr-CA"/>
        </w:rPr>
        <w:t>éléphant d</w:t>
      </w:r>
      <w:r w:rsidR="00A81E77">
        <w:rPr>
          <w:lang w:val="fr-CA"/>
        </w:rPr>
        <w:t>’</w:t>
      </w:r>
      <w:r w:rsidR="006B482F" w:rsidRPr="007B5424">
        <w:rPr>
          <w:lang w:val="fr-CA"/>
        </w:rPr>
        <w:t>Afrique.</w:t>
      </w:r>
    </w:p>
    <w:p w:rsidR="007F2439" w:rsidRPr="007B5424" w:rsidRDefault="006B482F" w:rsidP="00D56A33">
      <w:pPr>
        <w:pStyle w:val="Normalnumber"/>
        <w:numPr>
          <w:ilvl w:val="0"/>
          <w:numId w:val="34"/>
        </w:numPr>
        <w:tabs>
          <w:tab w:val="clear" w:pos="1247"/>
          <w:tab w:val="clear" w:pos="1871"/>
          <w:tab w:val="clear" w:pos="2495"/>
        </w:tabs>
        <w:ind w:left="1247" w:firstLine="0"/>
        <w:rPr>
          <w:lang w:val="fr-CA"/>
        </w:rPr>
      </w:pPr>
      <w:r w:rsidRPr="007B5424">
        <w:rPr>
          <w:lang w:val="fr-CA"/>
        </w:rPr>
        <w:t>Le Plan d</w:t>
      </w:r>
      <w:r w:rsidR="00A81E77">
        <w:rPr>
          <w:lang w:val="fr-CA"/>
        </w:rPr>
        <w:t>’</w:t>
      </w:r>
      <w:r w:rsidRPr="007B5424">
        <w:rPr>
          <w:lang w:val="fr-CA"/>
        </w:rPr>
        <w:t>action pour l</w:t>
      </w:r>
      <w:r w:rsidR="00A81E77">
        <w:rPr>
          <w:lang w:val="fr-CA"/>
        </w:rPr>
        <w:t>’</w:t>
      </w:r>
      <w:r w:rsidRPr="007B5424">
        <w:rPr>
          <w:lang w:val="fr-CA"/>
        </w:rPr>
        <w:t>éléphant d</w:t>
      </w:r>
      <w:r w:rsidR="00A81E77">
        <w:rPr>
          <w:lang w:val="fr-CA"/>
        </w:rPr>
        <w:t>’</w:t>
      </w:r>
      <w:r w:rsidRPr="007B5424">
        <w:rPr>
          <w:lang w:val="fr-CA"/>
        </w:rPr>
        <w:t xml:space="preserve">Afrique </w:t>
      </w:r>
      <w:r w:rsidR="00481471" w:rsidRPr="007B5424">
        <w:rPr>
          <w:lang w:val="fr-CA"/>
        </w:rPr>
        <w:t>est à la base de la conservation de l</w:t>
      </w:r>
      <w:r w:rsidR="00A81E77">
        <w:rPr>
          <w:lang w:val="fr-CA"/>
        </w:rPr>
        <w:t>’</w:t>
      </w:r>
      <w:r w:rsidR="00481471" w:rsidRPr="007B5424">
        <w:rPr>
          <w:lang w:val="fr-CA"/>
        </w:rPr>
        <w:t>éléphant sur le continent, ayant fait l</w:t>
      </w:r>
      <w:r w:rsidR="00A81E77">
        <w:rPr>
          <w:lang w:val="fr-CA"/>
        </w:rPr>
        <w:t>’</w:t>
      </w:r>
      <w:r w:rsidR="00481471" w:rsidRPr="007B5424">
        <w:rPr>
          <w:lang w:val="fr-CA"/>
        </w:rPr>
        <w:t>objet d</w:t>
      </w:r>
      <w:r w:rsidR="00A81E77">
        <w:rPr>
          <w:lang w:val="fr-CA"/>
        </w:rPr>
        <w:t>’</w:t>
      </w:r>
      <w:r w:rsidR="00481471" w:rsidRPr="007B5424">
        <w:rPr>
          <w:lang w:val="fr-CA"/>
        </w:rPr>
        <w:t xml:space="preserve">un accord sous les auspices de la CITES par la totalité des </w:t>
      </w:r>
      <w:r w:rsidR="0021185E" w:rsidRPr="007B5424">
        <w:rPr>
          <w:lang w:val="fr-CA"/>
        </w:rPr>
        <w:t>37 </w:t>
      </w:r>
      <w:r w:rsidR="00A8538D" w:rsidRPr="007B5424">
        <w:rPr>
          <w:lang w:val="fr-CA"/>
        </w:rPr>
        <w:t xml:space="preserve">États </w:t>
      </w:r>
      <w:r w:rsidR="00481471" w:rsidRPr="007B5424">
        <w:rPr>
          <w:lang w:val="fr-CA"/>
        </w:rPr>
        <w:t>de l</w:t>
      </w:r>
      <w:r w:rsidR="00A81E77">
        <w:rPr>
          <w:lang w:val="fr-CA"/>
        </w:rPr>
        <w:t>’</w:t>
      </w:r>
      <w:r w:rsidR="00481471" w:rsidRPr="007B5424">
        <w:rPr>
          <w:lang w:val="fr-CA"/>
        </w:rPr>
        <w:t>aire de répartition de l</w:t>
      </w:r>
      <w:r w:rsidR="00A81E77">
        <w:rPr>
          <w:lang w:val="fr-CA"/>
        </w:rPr>
        <w:t>’</w:t>
      </w:r>
      <w:r w:rsidR="00481471" w:rsidRPr="007B5424">
        <w:rPr>
          <w:lang w:val="fr-CA"/>
        </w:rPr>
        <w:t>éléphant d</w:t>
      </w:r>
      <w:r w:rsidR="00A81E77">
        <w:rPr>
          <w:lang w:val="fr-CA"/>
        </w:rPr>
        <w:t>’</w:t>
      </w:r>
      <w:r w:rsidR="00481471" w:rsidRPr="007B5424">
        <w:rPr>
          <w:lang w:val="fr-CA"/>
        </w:rPr>
        <w:t>Afrique</w:t>
      </w:r>
      <w:r w:rsidR="007F2439" w:rsidRPr="007B5424">
        <w:rPr>
          <w:lang w:val="fr-CA"/>
        </w:rPr>
        <w:t xml:space="preserve">. </w:t>
      </w:r>
      <w:r w:rsidR="00E55197" w:rsidRPr="007B5424">
        <w:rPr>
          <w:lang w:val="fr-CA"/>
        </w:rPr>
        <w:t>Le PNUE assure le secrétariat du Fonds pour l</w:t>
      </w:r>
      <w:r w:rsidR="00A81E77">
        <w:rPr>
          <w:lang w:val="fr-CA"/>
        </w:rPr>
        <w:t>’</w:t>
      </w:r>
      <w:r w:rsidR="00E55197" w:rsidRPr="007B5424">
        <w:rPr>
          <w:lang w:val="fr-CA"/>
        </w:rPr>
        <w:t>éléphant d</w:t>
      </w:r>
      <w:r w:rsidR="00A81E77">
        <w:rPr>
          <w:lang w:val="fr-CA"/>
        </w:rPr>
        <w:t>’</w:t>
      </w:r>
      <w:r w:rsidR="00E55197" w:rsidRPr="007B5424">
        <w:rPr>
          <w:lang w:val="fr-CA"/>
        </w:rPr>
        <w:t>Afrique depuis février 2013. Le Fonds a récemment bénéficié d</w:t>
      </w:r>
      <w:r w:rsidR="00A81E77">
        <w:rPr>
          <w:lang w:val="fr-CA"/>
        </w:rPr>
        <w:t>’</w:t>
      </w:r>
      <w:r w:rsidR="00E55197" w:rsidRPr="007B5424">
        <w:rPr>
          <w:lang w:val="fr-CA"/>
        </w:rPr>
        <w:t>un nouvel élan de soutien dans les domaines de la dotation en personnel, de la mobilisation de ressources, de son administration, ainsi qu</w:t>
      </w:r>
      <w:r w:rsidR="00A81E77">
        <w:rPr>
          <w:lang w:val="fr-CA"/>
        </w:rPr>
        <w:t>’</w:t>
      </w:r>
      <w:r w:rsidR="00E55197" w:rsidRPr="007B5424">
        <w:rPr>
          <w:lang w:val="fr-CA"/>
        </w:rPr>
        <w:t>en matière de visibilité et de sensibilisation</w:t>
      </w:r>
      <w:r w:rsidR="007F2439" w:rsidRPr="007B5424">
        <w:rPr>
          <w:lang w:val="fr-CA"/>
        </w:rPr>
        <w:t>.</w:t>
      </w:r>
    </w:p>
    <w:p w:rsidR="007F2439" w:rsidRPr="007B5424" w:rsidRDefault="00E55197" w:rsidP="00D56A33">
      <w:pPr>
        <w:pStyle w:val="Normalnumber"/>
        <w:numPr>
          <w:ilvl w:val="0"/>
          <w:numId w:val="34"/>
        </w:numPr>
        <w:tabs>
          <w:tab w:val="clear" w:pos="1247"/>
          <w:tab w:val="clear" w:pos="1871"/>
          <w:tab w:val="clear" w:pos="2495"/>
        </w:tabs>
        <w:ind w:left="1247" w:firstLine="0"/>
        <w:rPr>
          <w:lang w:val="fr-CA"/>
        </w:rPr>
      </w:pPr>
      <w:r w:rsidRPr="007B5424">
        <w:rPr>
          <w:lang w:val="fr-CA"/>
        </w:rPr>
        <w:t>En ce qui concerne l</w:t>
      </w:r>
      <w:r w:rsidR="00A81E77">
        <w:rPr>
          <w:lang w:val="fr-CA"/>
        </w:rPr>
        <w:t>’</w:t>
      </w:r>
      <w:r w:rsidR="00DA5949">
        <w:rPr>
          <w:lang w:val="fr-CA"/>
        </w:rPr>
        <w:t>effectif</w:t>
      </w:r>
      <w:r w:rsidRPr="007B5424">
        <w:rPr>
          <w:lang w:val="fr-CA"/>
        </w:rPr>
        <w:t>, la capacité du secrétariat a été renforcée par l</w:t>
      </w:r>
      <w:r w:rsidR="00A81E77">
        <w:rPr>
          <w:lang w:val="fr-CA"/>
        </w:rPr>
        <w:t>’</w:t>
      </w:r>
      <w:r w:rsidRPr="007B5424">
        <w:rPr>
          <w:lang w:val="fr-CA"/>
        </w:rPr>
        <w:t xml:space="preserve">arrivée de </w:t>
      </w:r>
      <w:r w:rsidR="001C4132" w:rsidRPr="007B5424">
        <w:rPr>
          <w:lang w:val="fr-CA"/>
        </w:rPr>
        <w:t>nouveaux membres du personnel qui ont rejoint</w:t>
      </w:r>
      <w:r w:rsidR="007F2439" w:rsidRPr="007B5424">
        <w:rPr>
          <w:lang w:val="fr-CA"/>
        </w:rPr>
        <w:t xml:space="preserve"> </w:t>
      </w:r>
      <w:r w:rsidR="001C4132" w:rsidRPr="007B5424">
        <w:rPr>
          <w:lang w:val="fr-CA"/>
        </w:rPr>
        <w:t>l</w:t>
      </w:r>
      <w:r w:rsidR="00A81E77">
        <w:rPr>
          <w:lang w:val="fr-CA"/>
        </w:rPr>
        <w:t>’</w:t>
      </w:r>
      <w:r w:rsidR="001C4132" w:rsidRPr="007B5424">
        <w:rPr>
          <w:lang w:val="fr-CA"/>
        </w:rPr>
        <w:t>équipe en juillet 2015, ce qui a permis au secrétariat de fonctionner pleinement et de proposer une plus grande gamme de services à tous les pays de l</w:t>
      </w:r>
      <w:r w:rsidR="00A81E77">
        <w:rPr>
          <w:lang w:val="fr-CA"/>
        </w:rPr>
        <w:t>’</w:t>
      </w:r>
      <w:r w:rsidR="001C4132" w:rsidRPr="007B5424">
        <w:rPr>
          <w:lang w:val="fr-CA"/>
        </w:rPr>
        <w:t>aire de répartition</w:t>
      </w:r>
      <w:r w:rsidR="007F2439" w:rsidRPr="007B5424">
        <w:rPr>
          <w:lang w:val="fr-CA"/>
        </w:rPr>
        <w:t xml:space="preserve">. </w:t>
      </w:r>
      <w:r w:rsidR="001C4132" w:rsidRPr="007B5424">
        <w:rPr>
          <w:lang w:val="fr-CA"/>
        </w:rPr>
        <w:t>L</w:t>
      </w:r>
      <w:r w:rsidR="00A81E77">
        <w:rPr>
          <w:lang w:val="fr-CA"/>
        </w:rPr>
        <w:t>’</w:t>
      </w:r>
      <w:r w:rsidR="001C4132" w:rsidRPr="007B5424">
        <w:rPr>
          <w:lang w:val="fr-CA"/>
        </w:rPr>
        <w:t>efficacité du secrétariat nouvellement remanié a été saluée lors de la cinquième réunion du Comité directeur du Fonds pour l</w:t>
      </w:r>
      <w:r w:rsidR="00A81E77">
        <w:rPr>
          <w:lang w:val="fr-CA"/>
        </w:rPr>
        <w:t>’</w:t>
      </w:r>
      <w:r w:rsidR="001C4132" w:rsidRPr="007B5424">
        <w:rPr>
          <w:lang w:val="fr-CA"/>
        </w:rPr>
        <w:t>éléphant d</w:t>
      </w:r>
      <w:r w:rsidR="00A81E77">
        <w:rPr>
          <w:lang w:val="fr-CA"/>
        </w:rPr>
        <w:t>’</w:t>
      </w:r>
      <w:r w:rsidR="001C4132" w:rsidRPr="007B5424">
        <w:rPr>
          <w:lang w:val="fr-CA"/>
        </w:rPr>
        <w:t>Afrique qui s</w:t>
      </w:r>
      <w:r w:rsidR="00A81E77">
        <w:rPr>
          <w:lang w:val="fr-CA"/>
        </w:rPr>
        <w:t>’</w:t>
      </w:r>
      <w:r w:rsidR="001C4132" w:rsidRPr="007B5424">
        <w:rPr>
          <w:lang w:val="fr-CA"/>
        </w:rPr>
        <w:t>est tenue à Addis-Abe</w:t>
      </w:r>
      <w:r w:rsidR="007F2439" w:rsidRPr="007B5424">
        <w:rPr>
          <w:lang w:val="fr-CA"/>
        </w:rPr>
        <w:t xml:space="preserve">ba </w:t>
      </w:r>
      <w:r w:rsidR="001C4132" w:rsidRPr="007B5424">
        <w:rPr>
          <w:lang w:val="fr-CA"/>
        </w:rPr>
        <w:t>en septembre</w:t>
      </w:r>
      <w:r w:rsidR="007F2439" w:rsidRPr="007B5424">
        <w:rPr>
          <w:lang w:val="fr-CA"/>
        </w:rPr>
        <w:t xml:space="preserve"> 2015. </w:t>
      </w:r>
    </w:p>
    <w:p w:rsidR="007F2439" w:rsidRPr="007B5424" w:rsidRDefault="001C4132" w:rsidP="00D56A33">
      <w:pPr>
        <w:pStyle w:val="Normalnumber"/>
        <w:numPr>
          <w:ilvl w:val="0"/>
          <w:numId w:val="34"/>
        </w:numPr>
        <w:tabs>
          <w:tab w:val="clear" w:pos="1247"/>
          <w:tab w:val="clear" w:pos="1871"/>
          <w:tab w:val="clear" w:pos="2495"/>
        </w:tabs>
        <w:ind w:left="1247" w:firstLine="0"/>
        <w:rPr>
          <w:lang w:val="fr-CA"/>
        </w:rPr>
      </w:pPr>
      <w:r w:rsidRPr="007B5424">
        <w:rPr>
          <w:lang w:val="fr-CA"/>
        </w:rPr>
        <w:t>Au niveau de la mobilisation de ressource</w:t>
      </w:r>
      <w:r w:rsidR="00221866" w:rsidRPr="007B5424">
        <w:rPr>
          <w:lang w:val="fr-CA"/>
        </w:rPr>
        <w:t>s</w:t>
      </w:r>
      <w:r w:rsidRPr="007B5424">
        <w:rPr>
          <w:lang w:val="fr-CA"/>
        </w:rPr>
        <w:t xml:space="preserve">, </w:t>
      </w:r>
      <w:r w:rsidR="003A722B" w:rsidRPr="007B5424">
        <w:rPr>
          <w:lang w:val="fr-CA"/>
        </w:rPr>
        <w:t>outre l</w:t>
      </w:r>
      <w:r w:rsidR="00A81E77">
        <w:rPr>
          <w:lang w:val="fr-CA"/>
        </w:rPr>
        <w:t>’</w:t>
      </w:r>
      <w:r w:rsidR="003A722B" w:rsidRPr="007B5424">
        <w:rPr>
          <w:lang w:val="fr-CA"/>
        </w:rPr>
        <w:t>assistance directe qu</w:t>
      </w:r>
      <w:r w:rsidR="00A81E77">
        <w:rPr>
          <w:lang w:val="fr-CA"/>
        </w:rPr>
        <w:t>’</w:t>
      </w:r>
      <w:r w:rsidR="003A722B" w:rsidRPr="007B5424">
        <w:rPr>
          <w:lang w:val="fr-CA"/>
        </w:rPr>
        <w:t xml:space="preserve">il apporte au Fonds sous forme de ressources humaines et </w:t>
      </w:r>
      <w:r w:rsidR="00DA5949">
        <w:rPr>
          <w:lang w:val="fr-CA"/>
        </w:rPr>
        <w:t>financières</w:t>
      </w:r>
      <w:r w:rsidR="003A722B" w:rsidRPr="007B5424">
        <w:rPr>
          <w:lang w:val="fr-CA"/>
        </w:rPr>
        <w:t xml:space="preserve"> pour l</w:t>
      </w:r>
      <w:r w:rsidR="00A81E77">
        <w:rPr>
          <w:lang w:val="fr-CA"/>
        </w:rPr>
        <w:t>’</w:t>
      </w:r>
      <w:r w:rsidR="003A722B" w:rsidRPr="007B5424">
        <w:rPr>
          <w:lang w:val="fr-CA"/>
        </w:rPr>
        <w:t>élaboration de supports de communication, l</w:t>
      </w:r>
      <w:r w:rsidRPr="007B5424">
        <w:rPr>
          <w:lang w:val="fr-CA"/>
        </w:rPr>
        <w:t>e PNUE a obtenu des fonds supplémentaires, notamment auprès de l</w:t>
      </w:r>
      <w:r w:rsidR="00A81E77">
        <w:rPr>
          <w:lang w:val="fr-CA"/>
        </w:rPr>
        <w:t>’</w:t>
      </w:r>
      <w:r w:rsidRPr="007B5424">
        <w:rPr>
          <w:lang w:val="fr-CA"/>
        </w:rPr>
        <w:t>Allemagne à concurrence de 500</w:t>
      </w:r>
      <w:r w:rsidR="00221866" w:rsidRPr="007B5424">
        <w:rPr>
          <w:lang w:val="fr-CA"/>
        </w:rPr>
        <w:t> </w:t>
      </w:r>
      <w:r w:rsidRPr="007B5424">
        <w:rPr>
          <w:lang w:val="fr-CA"/>
        </w:rPr>
        <w:t>000 Euros, des Pays</w:t>
      </w:r>
      <w:r w:rsidR="0021185E" w:rsidRPr="007B5424">
        <w:rPr>
          <w:lang w:val="fr-CA"/>
        </w:rPr>
        <w:t>-Bas pour un montant de 120 000 euros et de la Belgique pour 50 000 </w:t>
      </w:r>
      <w:r w:rsidR="00DA5949">
        <w:rPr>
          <w:lang w:val="fr-CA"/>
        </w:rPr>
        <w:t>dollars</w:t>
      </w:r>
      <w:r w:rsidRPr="007B5424">
        <w:rPr>
          <w:lang w:val="fr-CA"/>
        </w:rPr>
        <w:t>. Ces récentes contributions ont permis au budget de doubler en l</w:t>
      </w:r>
      <w:r w:rsidR="00A81E77">
        <w:rPr>
          <w:lang w:val="fr-CA"/>
        </w:rPr>
        <w:t>’</w:t>
      </w:r>
      <w:r w:rsidRPr="007B5424">
        <w:rPr>
          <w:lang w:val="fr-CA"/>
        </w:rPr>
        <w:t>espace de six mois</w:t>
      </w:r>
      <w:r w:rsidR="007F2439" w:rsidRPr="007B5424">
        <w:rPr>
          <w:lang w:val="fr-CA"/>
        </w:rPr>
        <w:t>.</w:t>
      </w:r>
    </w:p>
    <w:p w:rsidR="007F2439" w:rsidRPr="007B5424" w:rsidRDefault="001C4132" w:rsidP="00D56A33">
      <w:pPr>
        <w:pStyle w:val="Normalnumber"/>
        <w:keepNext/>
        <w:keepLines/>
        <w:numPr>
          <w:ilvl w:val="0"/>
          <w:numId w:val="34"/>
        </w:numPr>
        <w:tabs>
          <w:tab w:val="clear" w:pos="1247"/>
          <w:tab w:val="clear" w:pos="1871"/>
          <w:tab w:val="clear" w:pos="2495"/>
        </w:tabs>
        <w:ind w:left="1247" w:firstLine="0"/>
        <w:rPr>
          <w:lang w:val="fr-CA"/>
        </w:rPr>
      </w:pPr>
      <w:r w:rsidRPr="007B5424">
        <w:rPr>
          <w:lang w:val="fr-CA"/>
        </w:rPr>
        <w:t>Pour ce qui est de l</w:t>
      </w:r>
      <w:r w:rsidR="00A81E77">
        <w:rPr>
          <w:lang w:val="fr-CA"/>
        </w:rPr>
        <w:t>’</w:t>
      </w:r>
      <w:r w:rsidR="007F2439" w:rsidRPr="007B5424">
        <w:rPr>
          <w:lang w:val="fr-CA"/>
        </w:rPr>
        <w:t>administration</w:t>
      </w:r>
      <w:r w:rsidRPr="007B5424">
        <w:rPr>
          <w:lang w:val="fr-CA"/>
        </w:rPr>
        <w:t xml:space="preserve"> du Fonds, </w:t>
      </w:r>
      <w:r w:rsidR="0021185E" w:rsidRPr="007B5424">
        <w:rPr>
          <w:lang w:val="fr-CA"/>
        </w:rPr>
        <w:t>à ce jour, 30 </w:t>
      </w:r>
      <w:r w:rsidR="00263FE9" w:rsidRPr="007B5424">
        <w:rPr>
          <w:lang w:val="fr-CA"/>
        </w:rPr>
        <w:t xml:space="preserve">projets </w:t>
      </w:r>
      <w:r w:rsidR="00A67D71" w:rsidRPr="007B5424">
        <w:rPr>
          <w:lang w:val="fr-CA"/>
        </w:rPr>
        <w:t>repr</w:t>
      </w:r>
      <w:r w:rsidR="00221866" w:rsidRPr="007B5424">
        <w:rPr>
          <w:lang w:val="fr-CA"/>
        </w:rPr>
        <w:t>ésentant presque deux</w:t>
      </w:r>
      <w:r w:rsidR="00A67D71" w:rsidRPr="007B5424">
        <w:rPr>
          <w:lang w:val="fr-CA"/>
        </w:rPr>
        <w:t xml:space="preserve"> millions de dollars ont été financés et sont en cours réalisation</w:t>
      </w:r>
      <w:r w:rsidR="007F2439" w:rsidRPr="007B5424">
        <w:rPr>
          <w:lang w:val="fr-CA"/>
        </w:rPr>
        <w:t xml:space="preserve">. </w:t>
      </w:r>
      <w:r w:rsidR="00A67D71" w:rsidRPr="007B5424">
        <w:rPr>
          <w:lang w:val="fr-CA"/>
        </w:rPr>
        <w:t>Les activités financées par le Fonds se concentrent sur les objectifs du Plan d</w:t>
      </w:r>
      <w:r w:rsidR="00A81E77">
        <w:rPr>
          <w:lang w:val="fr-CA"/>
        </w:rPr>
        <w:t>’</w:t>
      </w:r>
      <w:r w:rsidR="00A67D71" w:rsidRPr="007B5424">
        <w:rPr>
          <w:lang w:val="fr-CA"/>
        </w:rPr>
        <w:t>action pour l</w:t>
      </w:r>
      <w:r w:rsidR="00A81E77">
        <w:rPr>
          <w:lang w:val="fr-CA"/>
        </w:rPr>
        <w:t>’</w:t>
      </w:r>
      <w:r w:rsidR="00A67D71" w:rsidRPr="007B5424">
        <w:rPr>
          <w:lang w:val="fr-CA"/>
        </w:rPr>
        <w:t>éléphant d</w:t>
      </w:r>
      <w:r w:rsidR="00A81E77">
        <w:rPr>
          <w:lang w:val="fr-CA"/>
        </w:rPr>
        <w:t>’</w:t>
      </w:r>
      <w:r w:rsidR="00A67D71" w:rsidRPr="007B5424">
        <w:rPr>
          <w:lang w:val="fr-CA"/>
        </w:rPr>
        <w:t>Afrique, y compris la réduction de l</w:t>
      </w:r>
      <w:r w:rsidR="00A81E77">
        <w:rPr>
          <w:lang w:val="fr-CA"/>
        </w:rPr>
        <w:t>’</w:t>
      </w:r>
      <w:r w:rsidR="00A67D71" w:rsidRPr="007B5424">
        <w:rPr>
          <w:lang w:val="fr-CA"/>
        </w:rPr>
        <w:t>abattage illégal d</w:t>
      </w:r>
      <w:r w:rsidR="00A81E77">
        <w:rPr>
          <w:lang w:val="fr-CA"/>
        </w:rPr>
        <w:t>’</w:t>
      </w:r>
      <w:r w:rsidR="00A67D71" w:rsidRPr="007B5424">
        <w:rPr>
          <w:lang w:val="fr-CA"/>
        </w:rPr>
        <w:t>éléphants et le commerce illicite des produits issus de l</w:t>
      </w:r>
      <w:r w:rsidR="00A81E77">
        <w:rPr>
          <w:lang w:val="fr-CA"/>
        </w:rPr>
        <w:t>’</w:t>
      </w:r>
      <w:r w:rsidR="00A67D71" w:rsidRPr="007B5424">
        <w:rPr>
          <w:lang w:val="fr-CA"/>
        </w:rPr>
        <w:t>éléphant</w:t>
      </w:r>
      <w:r w:rsidR="007F2439" w:rsidRPr="007B5424">
        <w:rPr>
          <w:lang w:val="fr-CA"/>
        </w:rPr>
        <w:t xml:space="preserve">, </w:t>
      </w:r>
      <w:r w:rsidR="00A67D71" w:rsidRPr="007B5424">
        <w:rPr>
          <w:lang w:val="fr-CA"/>
        </w:rPr>
        <w:t>la conservation des habitats des éléphants et de leur connectivité, ainsi que la réduction des conflits opposant l</w:t>
      </w:r>
      <w:r w:rsidR="00A81E77">
        <w:rPr>
          <w:lang w:val="fr-CA"/>
        </w:rPr>
        <w:t>’</w:t>
      </w:r>
      <w:r w:rsidR="00A67D71" w:rsidRPr="007B5424">
        <w:rPr>
          <w:lang w:val="fr-CA"/>
        </w:rPr>
        <w:t>homme à l</w:t>
      </w:r>
      <w:r w:rsidR="00A81E77">
        <w:rPr>
          <w:lang w:val="fr-CA"/>
        </w:rPr>
        <w:t>’</w:t>
      </w:r>
      <w:r w:rsidR="00A67D71" w:rsidRPr="007B5424">
        <w:rPr>
          <w:lang w:val="fr-CA"/>
        </w:rPr>
        <w:t xml:space="preserve">éléphant. </w:t>
      </w:r>
      <w:r w:rsidR="006C2F09" w:rsidRPr="007B5424">
        <w:rPr>
          <w:lang w:val="fr-CA"/>
        </w:rPr>
        <w:t>Des mesures supplémentaires au sein du projet portent sur l</w:t>
      </w:r>
      <w:r w:rsidR="00DA5949">
        <w:rPr>
          <w:lang w:val="fr-CA"/>
        </w:rPr>
        <w:t>a</w:t>
      </w:r>
      <w:r w:rsidR="006C2F09" w:rsidRPr="007B5424">
        <w:rPr>
          <w:lang w:val="fr-CA"/>
        </w:rPr>
        <w:t xml:space="preserve"> </w:t>
      </w:r>
      <w:r w:rsidR="00EE048E">
        <w:rPr>
          <w:lang w:val="fr-CA"/>
        </w:rPr>
        <w:t>promotion</w:t>
      </w:r>
      <w:r w:rsidR="006C2F09" w:rsidRPr="007B5424">
        <w:rPr>
          <w:lang w:val="fr-CA"/>
        </w:rPr>
        <w:t>, la formation, les efforts de sensibilisation et le renforcement des capacités</w:t>
      </w:r>
      <w:r w:rsidR="007F2439" w:rsidRPr="007B5424">
        <w:rPr>
          <w:lang w:val="fr-CA"/>
        </w:rPr>
        <w:t>.</w:t>
      </w:r>
    </w:p>
    <w:p w:rsidR="007F2439" w:rsidRPr="007B5424" w:rsidRDefault="001C4132" w:rsidP="00D56A33">
      <w:pPr>
        <w:pStyle w:val="Normalnumber"/>
        <w:numPr>
          <w:ilvl w:val="0"/>
          <w:numId w:val="34"/>
        </w:numPr>
        <w:tabs>
          <w:tab w:val="clear" w:pos="1247"/>
          <w:tab w:val="clear" w:pos="1871"/>
          <w:tab w:val="clear" w:pos="2495"/>
        </w:tabs>
        <w:ind w:left="1247" w:firstLine="0"/>
        <w:rPr>
          <w:lang w:val="fr-CA"/>
        </w:rPr>
      </w:pPr>
      <w:r w:rsidRPr="007B5424">
        <w:rPr>
          <w:lang w:val="fr-CA"/>
        </w:rPr>
        <w:t xml:space="preserve">En ce qui concerne la visibilité et les efforts de sensibilisation, </w:t>
      </w:r>
      <w:r w:rsidR="006C2F09" w:rsidRPr="007B5424">
        <w:rPr>
          <w:lang w:val="fr-CA"/>
        </w:rPr>
        <w:t xml:space="preserve">outre les </w:t>
      </w:r>
      <w:r w:rsidR="004B01B8" w:rsidRPr="007B5424">
        <w:rPr>
          <w:lang w:val="fr-CA"/>
        </w:rPr>
        <w:t xml:space="preserve">divers supports promotionnels qui ont permis de mieux faire connaître le Fonds auprès des </w:t>
      </w:r>
      <w:r w:rsidR="00DA5949" w:rsidRPr="007B5424">
        <w:rPr>
          <w:lang w:val="fr-CA"/>
        </w:rPr>
        <w:t xml:space="preserve">États </w:t>
      </w:r>
      <w:r w:rsidR="004B01B8" w:rsidRPr="007B5424">
        <w:rPr>
          <w:lang w:val="fr-CA"/>
        </w:rPr>
        <w:t>de l</w:t>
      </w:r>
      <w:r w:rsidR="00A81E77">
        <w:rPr>
          <w:lang w:val="fr-CA"/>
        </w:rPr>
        <w:t>’</w:t>
      </w:r>
      <w:r w:rsidR="004B01B8" w:rsidRPr="007B5424">
        <w:rPr>
          <w:lang w:val="fr-CA"/>
        </w:rPr>
        <w:t xml:space="preserve">aire de répartition et des bailleurs de fonds, le PNUE a également apporté son concours au Fonds avec un site web remis à jour : </w:t>
      </w:r>
      <w:hyperlink r:id="rId12">
        <w:r w:rsidR="007F2439" w:rsidRPr="007B5424">
          <w:rPr>
            <w:lang w:val="fr-CA"/>
          </w:rPr>
          <w:t>www.africanelephantfund.org</w:t>
        </w:r>
      </w:hyperlink>
      <w:hyperlink r:id="rId13"/>
      <w:r w:rsidR="007F2439" w:rsidRPr="007B5424">
        <w:rPr>
          <w:lang w:val="fr-CA"/>
        </w:rPr>
        <w:t>.</w:t>
      </w:r>
    </w:p>
    <w:p w:rsidR="007F2439" w:rsidRPr="007B5424" w:rsidRDefault="004B01B8" w:rsidP="00D56A33">
      <w:pPr>
        <w:pStyle w:val="Normalnumber"/>
        <w:numPr>
          <w:ilvl w:val="0"/>
          <w:numId w:val="34"/>
        </w:numPr>
        <w:tabs>
          <w:tab w:val="clear" w:pos="1247"/>
          <w:tab w:val="clear" w:pos="1871"/>
          <w:tab w:val="clear" w:pos="2495"/>
        </w:tabs>
        <w:ind w:left="1247" w:firstLine="0"/>
        <w:rPr>
          <w:lang w:val="fr-CA"/>
        </w:rPr>
      </w:pPr>
      <w:r w:rsidRPr="007B5424">
        <w:rPr>
          <w:lang w:val="fr-CA"/>
        </w:rPr>
        <w:t xml:space="preserve">Quant aux prochaines étapes, </w:t>
      </w:r>
      <w:r w:rsidR="007F2439" w:rsidRPr="007B5424">
        <w:rPr>
          <w:lang w:val="fr-CA"/>
        </w:rPr>
        <w:t xml:space="preserve"> </w:t>
      </w:r>
      <w:r w:rsidRPr="007B5424">
        <w:rPr>
          <w:lang w:val="fr-CA"/>
        </w:rPr>
        <w:t>il existe encore des possibilités considérables à exploiter pour permettre au Fonds</w:t>
      </w:r>
      <w:r w:rsidR="00B621FF" w:rsidRPr="007B5424">
        <w:rPr>
          <w:lang w:val="fr-CA"/>
        </w:rPr>
        <w:t xml:space="preserve"> de promouvoir la conservation des éléphants d</w:t>
      </w:r>
      <w:r w:rsidR="00A81E77">
        <w:rPr>
          <w:lang w:val="fr-CA"/>
        </w:rPr>
        <w:t>’</w:t>
      </w:r>
      <w:r w:rsidR="00B621FF" w:rsidRPr="007B5424">
        <w:rPr>
          <w:lang w:val="fr-CA"/>
        </w:rPr>
        <w:t xml:space="preserve">Afrique, y compris une meilleure </w:t>
      </w:r>
      <w:r w:rsidR="00B621FF" w:rsidRPr="007B5424">
        <w:rPr>
          <w:lang w:val="fr-CA"/>
        </w:rPr>
        <w:lastRenderedPageBreak/>
        <w:t xml:space="preserve">canalisation des ressources vers le Fonds, plutôt que la promotion de modalités de financement supplémentaires et déjà </w:t>
      </w:r>
      <w:r w:rsidR="00221866" w:rsidRPr="007B5424">
        <w:rPr>
          <w:lang w:val="fr-CA"/>
        </w:rPr>
        <w:t>déboursées</w:t>
      </w:r>
      <w:r w:rsidR="007F2439" w:rsidRPr="007B5424">
        <w:rPr>
          <w:lang w:val="fr-CA"/>
        </w:rPr>
        <w:t>.</w:t>
      </w:r>
    </w:p>
    <w:tbl>
      <w:tblPr>
        <w:tblW w:w="9610" w:type="dxa"/>
        <w:jc w:val="right"/>
        <w:tblCellMar>
          <w:top w:w="28" w:type="dxa"/>
          <w:left w:w="17" w:type="dxa"/>
          <w:bottom w:w="28" w:type="dxa"/>
          <w:right w:w="17" w:type="dxa"/>
        </w:tblCellMar>
        <w:tblLook w:val="01E0" w:firstRow="1" w:lastRow="1" w:firstColumn="1" w:lastColumn="1" w:noHBand="0" w:noVBand="0"/>
      </w:tblPr>
      <w:tblGrid>
        <w:gridCol w:w="1922"/>
        <w:gridCol w:w="1922"/>
        <w:gridCol w:w="1922"/>
        <w:gridCol w:w="1922"/>
        <w:gridCol w:w="1922"/>
      </w:tblGrid>
      <w:tr w:rsidR="007F2439" w:rsidRPr="007B5424" w:rsidTr="0084614B">
        <w:trPr>
          <w:trHeight w:hRule="exact" w:val="612"/>
          <w:jc w:val="right"/>
        </w:trPr>
        <w:tc>
          <w:tcPr>
            <w:tcW w:w="1922" w:type="dxa"/>
            <w:shd w:val="clear" w:color="auto" w:fill="auto"/>
            <w:tcMar>
              <w:left w:w="57" w:type="dxa"/>
              <w:right w:w="57" w:type="dxa"/>
            </w:tcMar>
          </w:tcPr>
          <w:p w:rsidR="007F2439" w:rsidRPr="007B5424" w:rsidRDefault="007F2439" w:rsidP="00D56A33">
            <w:pPr>
              <w:pStyle w:val="Normal-pool"/>
              <w:spacing w:before="520"/>
              <w:rPr>
                <w:lang w:val="fr-CA"/>
              </w:rPr>
            </w:pPr>
          </w:p>
        </w:tc>
        <w:tc>
          <w:tcPr>
            <w:tcW w:w="1922" w:type="dxa"/>
            <w:shd w:val="clear" w:color="auto" w:fill="auto"/>
          </w:tcPr>
          <w:p w:rsidR="007F2439" w:rsidRPr="007B5424" w:rsidRDefault="007F2439" w:rsidP="00D56A33">
            <w:pPr>
              <w:pStyle w:val="Normal-pool"/>
              <w:spacing w:before="520"/>
              <w:rPr>
                <w:lang w:val="fr-CA"/>
              </w:rPr>
            </w:pPr>
          </w:p>
        </w:tc>
        <w:tc>
          <w:tcPr>
            <w:tcW w:w="1922" w:type="dxa"/>
            <w:tcBorders>
              <w:bottom w:val="single" w:sz="4" w:space="0" w:color="auto"/>
            </w:tcBorders>
            <w:shd w:val="clear" w:color="auto" w:fill="auto"/>
            <w:tcMar>
              <w:left w:w="57" w:type="dxa"/>
              <w:right w:w="57" w:type="dxa"/>
            </w:tcMar>
          </w:tcPr>
          <w:p w:rsidR="007F2439" w:rsidRPr="007B5424" w:rsidRDefault="007F2439" w:rsidP="00D56A33">
            <w:pPr>
              <w:pStyle w:val="Normal-pool"/>
              <w:spacing w:before="520"/>
              <w:rPr>
                <w:lang w:val="fr-CA"/>
              </w:rPr>
            </w:pPr>
          </w:p>
        </w:tc>
        <w:tc>
          <w:tcPr>
            <w:tcW w:w="1922" w:type="dxa"/>
            <w:shd w:val="clear" w:color="auto" w:fill="auto"/>
            <w:tcMar>
              <w:left w:w="57" w:type="dxa"/>
              <w:right w:w="57" w:type="dxa"/>
            </w:tcMar>
          </w:tcPr>
          <w:p w:rsidR="007F2439" w:rsidRPr="007B5424" w:rsidRDefault="007F2439" w:rsidP="00D56A33">
            <w:pPr>
              <w:pStyle w:val="Normal-pool"/>
              <w:spacing w:before="520"/>
              <w:rPr>
                <w:lang w:val="fr-CA"/>
              </w:rPr>
            </w:pPr>
          </w:p>
        </w:tc>
        <w:tc>
          <w:tcPr>
            <w:tcW w:w="1922" w:type="dxa"/>
            <w:shd w:val="clear" w:color="auto" w:fill="auto"/>
          </w:tcPr>
          <w:p w:rsidR="007F2439" w:rsidRPr="007B5424" w:rsidRDefault="007F2439" w:rsidP="00D56A33">
            <w:pPr>
              <w:pStyle w:val="Normal-pool"/>
              <w:spacing w:before="520"/>
              <w:rPr>
                <w:lang w:val="fr-CA"/>
              </w:rPr>
            </w:pPr>
          </w:p>
        </w:tc>
      </w:tr>
    </w:tbl>
    <w:p w:rsidR="004F5555" w:rsidRPr="007B5424" w:rsidRDefault="004F5555" w:rsidP="00D56A33">
      <w:pPr>
        <w:pStyle w:val="Normal-pool"/>
        <w:rPr>
          <w:lang w:val="fr-CA"/>
        </w:rPr>
      </w:pPr>
    </w:p>
    <w:p w:rsidR="00221866" w:rsidRPr="007B5424" w:rsidRDefault="00221866" w:rsidP="00D56A33">
      <w:pPr>
        <w:pStyle w:val="Normal-pool"/>
        <w:rPr>
          <w:lang w:val="fr-CA"/>
        </w:rPr>
      </w:pPr>
    </w:p>
    <w:sectPr w:rsidR="00221866" w:rsidRPr="007B5424" w:rsidSect="001143E2">
      <w:headerReference w:type="even" r:id="rId14"/>
      <w:headerReference w:type="default" r:id="rId15"/>
      <w:footerReference w:type="even" r:id="rId16"/>
      <w:footerReference w:type="default" r:id="rId17"/>
      <w:headerReference w:type="first" r:id="rId18"/>
      <w:footerReference w:type="first" r:id="rId1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59" w:rsidRDefault="003B6859">
      <w:r>
        <w:separator/>
      </w:r>
    </w:p>
  </w:endnote>
  <w:endnote w:type="continuationSeparator" w:id="0">
    <w:p w:rsidR="003B6859" w:rsidRDefault="003B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A6" w:rsidRDefault="00735DA6">
    <w:pPr>
      <w:pStyle w:val="Footer"/>
    </w:pPr>
    <w:r>
      <w:rPr>
        <w:rStyle w:val="PageNumber"/>
      </w:rPr>
      <w:fldChar w:fldCharType="begin"/>
    </w:r>
    <w:r>
      <w:rPr>
        <w:rStyle w:val="PageNumber"/>
      </w:rPr>
      <w:instrText xml:space="preserve"> PAGE </w:instrText>
    </w:r>
    <w:r>
      <w:rPr>
        <w:rStyle w:val="PageNumber"/>
      </w:rPr>
      <w:fldChar w:fldCharType="separate"/>
    </w:r>
    <w:r w:rsidR="00B113F1">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A6" w:rsidRDefault="00735DA6"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B113F1">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A6" w:rsidRPr="00E57E57" w:rsidRDefault="00735DA6" w:rsidP="00E57E57">
    <w:pPr>
      <w:pStyle w:val="Footer"/>
      <w:rPr>
        <w:sz w:val="20"/>
      </w:rPr>
    </w:pPr>
    <w:r w:rsidRPr="00583CA9">
      <w:rPr>
        <w:sz w:val="20"/>
      </w:rPr>
      <w:t>K1</w:t>
    </w:r>
    <w:r w:rsidR="00A8357A">
      <w:rPr>
        <w:sz w:val="20"/>
      </w:rPr>
      <w:t>600833</w:t>
    </w:r>
    <w:r w:rsidRPr="00583CA9">
      <w:rPr>
        <w:sz w:val="20"/>
      </w:rPr>
      <w:tab/>
    </w:r>
    <w:r w:rsidR="00095B56">
      <w:rPr>
        <w:sz w:val="20"/>
      </w:rPr>
      <w:t>29</w:t>
    </w:r>
    <w:r>
      <w:rPr>
        <w:sz w:val="20"/>
      </w:rPr>
      <w:t>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59" w:rsidRPr="00D56A33" w:rsidRDefault="003B6859" w:rsidP="007A613A">
      <w:pPr>
        <w:spacing w:before="60"/>
        <w:ind w:left="624"/>
        <w:rPr>
          <w:sz w:val="18"/>
          <w:szCs w:val="18"/>
        </w:rPr>
      </w:pPr>
      <w:r w:rsidRPr="00D56A33">
        <w:rPr>
          <w:sz w:val="18"/>
          <w:szCs w:val="18"/>
        </w:rPr>
        <w:separator/>
      </w:r>
    </w:p>
  </w:footnote>
  <w:footnote w:type="continuationSeparator" w:id="0">
    <w:p w:rsidR="003B6859" w:rsidRDefault="003B6859">
      <w:r>
        <w:continuationSeparator/>
      </w:r>
    </w:p>
  </w:footnote>
  <w:footnote w:id="1">
    <w:p w:rsidR="00735DA6" w:rsidRDefault="00735DA6">
      <w:pPr>
        <w:pStyle w:val="FootnoteText"/>
      </w:pPr>
      <w:r>
        <w:rPr>
          <w:rStyle w:val="FootnoteReference"/>
        </w:rPr>
        <w:t>*</w:t>
      </w:r>
      <w:r>
        <w:t xml:space="preserve"> </w:t>
      </w:r>
      <w:r w:rsidRPr="00CE1298">
        <w:rPr>
          <w:rStyle w:val="FootnoteReference"/>
          <w:sz w:val="18"/>
          <w:vertAlign w:val="baseline"/>
          <w:lang w:val="fr-CA"/>
        </w:rPr>
        <w:t>UNEP/EA.2/</w:t>
      </w:r>
      <w:r w:rsidRPr="00CE1298">
        <w:rPr>
          <w:szCs w:val="18"/>
          <w:lang w:val="fr-CA"/>
        </w:rPr>
        <w:t>1.</w:t>
      </w:r>
    </w:p>
  </w:footnote>
  <w:footnote w:id="2">
    <w:p w:rsidR="00735DA6" w:rsidRDefault="00735DA6" w:rsidP="003014D5">
      <w:pPr>
        <w:tabs>
          <w:tab w:val="left" w:pos="4082"/>
        </w:tabs>
        <w:spacing w:before="20" w:after="40"/>
        <w:ind w:left="1247"/>
        <w:rPr>
          <w:sz w:val="18"/>
          <w:szCs w:val="18"/>
        </w:rPr>
      </w:pPr>
      <w:r w:rsidRPr="003014D5">
        <w:rPr>
          <w:sz w:val="18"/>
          <w:szCs w:val="18"/>
          <w:vertAlign w:val="superscript"/>
        </w:rPr>
        <w:footnoteRef/>
      </w:r>
      <w:r w:rsidRPr="00CE1298">
        <w:rPr>
          <w:sz w:val="18"/>
          <w:szCs w:val="18"/>
          <w:lang w:val="fr-CA"/>
        </w:rPr>
        <w:t xml:space="preserve"> </w:t>
      </w:r>
      <w:r>
        <w:rPr>
          <w:sz w:val="18"/>
          <w:szCs w:val="18"/>
        </w:rPr>
        <w:t xml:space="preserve">Le </w:t>
      </w:r>
      <w:r w:rsidRPr="009A3338">
        <w:rPr>
          <w:sz w:val="18"/>
          <w:szCs w:val="18"/>
        </w:rPr>
        <w:t xml:space="preserve">Consortium </w:t>
      </w:r>
      <w:r>
        <w:rPr>
          <w:sz w:val="18"/>
          <w:szCs w:val="18"/>
        </w:rPr>
        <w:t>i</w:t>
      </w:r>
      <w:r w:rsidRPr="009A3338">
        <w:rPr>
          <w:sz w:val="18"/>
          <w:szCs w:val="18"/>
        </w:rPr>
        <w:t xml:space="preserve">nternational </w:t>
      </w:r>
      <w:r>
        <w:rPr>
          <w:sz w:val="18"/>
          <w:szCs w:val="18"/>
        </w:rPr>
        <w:t>de lutte contre la criminalité liée aux espèces sauvages est composé du secrétariat de la Convention sur le commerce international des espèces de faune et de flore sauvages menacées d’extinction, de la Banque mondiale, de l’Office des Nations Unies contre la drogue et le crime, de l’Organisation internationale de police criminelle (OIPC</w:t>
      </w:r>
      <w:r w:rsidRPr="009A3338">
        <w:rPr>
          <w:sz w:val="18"/>
          <w:szCs w:val="18"/>
        </w:rPr>
        <w:noBreakHyphen/>
        <w:t xml:space="preserve">INTERPOL) </w:t>
      </w:r>
      <w:r>
        <w:rPr>
          <w:sz w:val="18"/>
          <w:szCs w:val="18"/>
        </w:rPr>
        <w:t xml:space="preserve">et l’Organisation mondiale des douanes. </w:t>
      </w:r>
    </w:p>
    <w:p w:rsidR="00735DA6" w:rsidRPr="009A3338" w:rsidRDefault="00735DA6" w:rsidP="003014D5">
      <w:pPr>
        <w:tabs>
          <w:tab w:val="left" w:pos="4082"/>
        </w:tabs>
        <w:spacing w:before="20" w:after="40"/>
        <w:ind w:left="1247"/>
        <w:rPr>
          <w:sz w:val="18"/>
          <w:szCs w:val="18"/>
        </w:rPr>
      </w:pPr>
      <w:r>
        <w:rPr>
          <w:sz w:val="18"/>
          <w:szCs w:val="18"/>
        </w:rPr>
        <w:t xml:space="preserve">Voir </w:t>
      </w:r>
      <w:r w:rsidRPr="009A3338">
        <w:rPr>
          <w:sz w:val="18"/>
          <w:szCs w:val="18"/>
        </w:rPr>
        <w:t>https://www.cites.org/fra/prog/iccwc.php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A6" w:rsidRPr="00095B56" w:rsidRDefault="00735DA6" w:rsidP="00D56A33">
    <w:pPr>
      <w:pStyle w:val="Header"/>
    </w:pPr>
    <w:r w:rsidRPr="00095B56">
      <w:rPr>
        <w:bCs/>
        <w:szCs w:val="18"/>
      </w:rPr>
      <w:t>UNEP</w:t>
    </w:r>
    <w:r w:rsidRPr="00095B56">
      <w:rPr>
        <w:szCs w:val="18"/>
      </w:rPr>
      <w:t>/EA.2/2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A6" w:rsidRPr="007F2439" w:rsidRDefault="00735DA6" w:rsidP="007F2439">
    <w:pPr>
      <w:pStyle w:val="Header"/>
      <w:jc w:val="right"/>
    </w:pPr>
    <w:r w:rsidRPr="00E274B1">
      <w:rPr>
        <w:bCs/>
        <w:szCs w:val="18"/>
      </w:rPr>
      <w:t>UNEP</w:t>
    </w:r>
    <w:r w:rsidRPr="00E274B1">
      <w:rPr>
        <w:szCs w:val="18"/>
      </w:rPr>
      <w:t>/EA</w:t>
    </w:r>
    <w:r w:rsidRPr="00E57E57">
      <w:rPr>
        <w:szCs w:val="18"/>
      </w:rPr>
      <w:t>.2/</w:t>
    </w:r>
    <w:r>
      <w:rPr>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A6" w:rsidRPr="008E2A68" w:rsidRDefault="00735DA6" w:rsidP="00E57E5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52A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76EC2"/>
    <w:multiLevelType w:val="hybridMultilevel"/>
    <w:tmpl w:val="B59A89F6"/>
    <w:lvl w:ilvl="0" w:tplc="4A9CADDE">
      <w:start w:val="1"/>
      <w:numFmt w:val="bullet"/>
      <w:lvlText w:val="˗"/>
      <w:lvlJc w:val="left"/>
      <w:pPr>
        <w:ind w:left="722" w:hanging="360"/>
      </w:pPr>
      <w:rPr>
        <w:rFonts w:ascii="Times New Roman" w:hAnsi="Times New Roman" w:cs="Times New Roman"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
    <w:nsid w:val="053B5B17"/>
    <w:multiLevelType w:val="hybridMultilevel"/>
    <w:tmpl w:val="6FE2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C0E70"/>
    <w:multiLevelType w:val="hybridMultilevel"/>
    <w:tmpl w:val="0922C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17400"/>
    <w:multiLevelType w:val="hybridMultilevel"/>
    <w:tmpl w:val="F586B3F2"/>
    <w:lvl w:ilvl="0" w:tplc="A8008E80">
      <w:start w:val="1"/>
      <w:numFmt w:val="lowerLetter"/>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5">
    <w:nsid w:val="0CF24B6E"/>
    <w:multiLevelType w:val="hybridMultilevel"/>
    <w:tmpl w:val="62281062"/>
    <w:lvl w:ilvl="0" w:tplc="0409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E0B691E"/>
    <w:multiLevelType w:val="hybridMultilevel"/>
    <w:tmpl w:val="C298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D5794"/>
    <w:multiLevelType w:val="hybridMultilevel"/>
    <w:tmpl w:val="DE6C8FFE"/>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E509B"/>
    <w:multiLevelType w:val="hybridMultilevel"/>
    <w:tmpl w:val="9B34A764"/>
    <w:lvl w:ilvl="0" w:tplc="0409000F">
      <w:start w:val="1"/>
      <w:numFmt w:val="decimal"/>
      <w:lvlText w:val="%1."/>
      <w:lvlJc w:val="left"/>
      <w:pPr>
        <w:ind w:left="1495"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A245DE"/>
    <w:multiLevelType w:val="hybridMultilevel"/>
    <w:tmpl w:val="3A7026E6"/>
    <w:lvl w:ilvl="0" w:tplc="EE1413A0">
      <w:start w:val="1"/>
      <w:numFmt w:val="decimal"/>
      <w:pStyle w:val="Normalnumber"/>
      <w:lvlText w:val="%1."/>
      <w:lvlJc w:val="left"/>
      <w:pPr>
        <w:ind w:left="2231" w:hanging="360"/>
      </w:pPr>
      <w:rPr>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0">
    <w:nsid w:val="17B41142"/>
    <w:multiLevelType w:val="hybridMultilevel"/>
    <w:tmpl w:val="D3144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B3AC4"/>
    <w:multiLevelType w:val="hybridMultilevel"/>
    <w:tmpl w:val="4A8C5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B39EA"/>
    <w:multiLevelType w:val="hybridMultilevel"/>
    <w:tmpl w:val="62281062"/>
    <w:lvl w:ilvl="0" w:tplc="0409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AE44355"/>
    <w:multiLevelType w:val="hybridMultilevel"/>
    <w:tmpl w:val="B83A1C20"/>
    <w:lvl w:ilvl="0" w:tplc="2ACE7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5">
    <w:nsid w:val="1BEC5C5B"/>
    <w:multiLevelType w:val="multilevel"/>
    <w:tmpl w:val="B53E86C6"/>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1C093925"/>
    <w:multiLevelType w:val="hybridMultilevel"/>
    <w:tmpl w:val="7AA6D1C0"/>
    <w:lvl w:ilvl="0" w:tplc="78F25A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783F98"/>
    <w:multiLevelType w:val="hybridMultilevel"/>
    <w:tmpl w:val="62281062"/>
    <w:lvl w:ilvl="0" w:tplc="0409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D797022"/>
    <w:multiLevelType w:val="hybridMultilevel"/>
    <w:tmpl w:val="0C06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A66535"/>
    <w:multiLevelType w:val="multilevel"/>
    <w:tmpl w:val="00FE5BB8"/>
    <w:lvl w:ilvl="0">
      <w:start w:val="1"/>
      <w:numFmt w:val="decimal"/>
      <w:lvlText w:val="%1."/>
      <w:lvlJc w:val="left"/>
      <w:pPr>
        <w:ind w:left="1607" w:firstLine="1247"/>
      </w:pPr>
    </w:lvl>
    <w:lvl w:ilvl="1">
      <w:start w:val="1"/>
      <w:numFmt w:val="lowerLetter"/>
      <w:lvlText w:val="(%2)"/>
      <w:lvlJc w:val="left"/>
      <w:pPr>
        <w:ind w:left="1247" w:firstLine="1814"/>
      </w:pPr>
    </w:lvl>
    <w:lvl w:ilvl="2">
      <w:start w:val="1"/>
      <w:numFmt w:val="lowerRoman"/>
      <w:lvlText w:val="(%3)"/>
      <w:lvlJc w:val="left"/>
      <w:pPr>
        <w:ind w:left="2948" w:firstLine="2381"/>
      </w:pPr>
    </w:lvl>
    <w:lvl w:ilvl="3">
      <w:start w:val="1"/>
      <w:numFmt w:val="lowerLetter"/>
      <w:lvlText w:val="%4."/>
      <w:lvlJc w:val="left"/>
      <w:pPr>
        <w:ind w:left="3515" w:firstLine="2948"/>
      </w:pPr>
    </w:lvl>
    <w:lvl w:ilvl="4">
      <w:start w:val="1"/>
      <w:numFmt w:val="lowerRoman"/>
      <w:lvlText w:val="%5."/>
      <w:lvlJc w:val="left"/>
      <w:pPr>
        <w:ind w:left="4082" w:firstLine="3515"/>
      </w:pPr>
    </w:lvl>
    <w:lvl w:ilvl="5">
      <w:start w:val="1"/>
      <w:numFmt w:val="lowerRoman"/>
      <w:lvlText w:val="%6."/>
      <w:lvlJc w:val="right"/>
      <w:pPr>
        <w:ind w:left="7835" w:firstLine="7655"/>
      </w:pPr>
    </w:lvl>
    <w:lvl w:ilvl="6">
      <w:start w:val="1"/>
      <w:numFmt w:val="decimal"/>
      <w:lvlText w:val="%7."/>
      <w:lvlJc w:val="left"/>
      <w:pPr>
        <w:ind w:left="8555" w:firstLine="8195"/>
      </w:pPr>
    </w:lvl>
    <w:lvl w:ilvl="7">
      <w:start w:val="1"/>
      <w:numFmt w:val="lowerLetter"/>
      <w:lvlText w:val="%8."/>
      <w:lvlJc w:val="left"/>
      <w:pPr>
        <w:ind w:left="9275" w:firstLine="8915"/>
      </w:pPr>
    </w:lvl>
    <w:lvl w:ilvl="8">
      <w:start w:val="1"/>
      <w:numFmt w:val="lowerRoman"/>
      <w:lvlText w:val="%9."/>
      <w:lvlJc w:val="right"/>
      <w:pPr>
        <w:ind w:left="9995" w:firstLine="9815"/>
      </w:pPr>
    </w:lvl>
  </w:abstractNum>
  <w:abstractNum w:abstractNumId="20">
    <w:nsid w:val="216B34B1"/>
    <w:multiLevelType w:val="hybridMultilevel"/>
    <w:tmpl w:val="FAEA705E"/>
    <w:lvl w:ilvl="0" w:tplc="3BEC1904">
      <w:start w:val="1"/>
      <w:numFmt w:val="upperLetter"/>
      <w:lvlText w:val="%1."/>
      <w:lvlJc w:val="left"/>
      <w:pPr>
        <w:ind w:left="1080" w:hanging="360"/>
      </w:pPr>
      <w:rPr>
        <w:rFonts w:ascii="Tahoma" w:eastAsia="MS Mincho"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2A41743"/>
    <w:multiLevelType w:val="hybridMultilevel"/>
    <w:tmpl w:val="62281062"/>
    <w:lvl w:ilvl="0" w:tplc="0409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2E0226E"/>
    <w:multiLevelType w:val="hybridMultilevel"/>
    <w:tmpl w:val="2026D8D2"/>
    <w:lvl w:ilvl="0" w:tplc="A8008E80">
      <w:start w:val="1"/>
      <w:numFmt w:val="lowerLetter"/>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3">
    <w:nsid w:val="292A681B"/>
    <w:multiLevelType w:val="hybridMultilevel"/>
    <w:tmpl w:val="BA3282CC"/>
    <w:lvl w:ilvl="0" w:tplc="2FC05C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331BCF"/>
    <w:multiLevelType w:val="hybridMultilevel"/>
    <w:tmpl w:val="141A8CE0"/>
    <w:lvl w:ilvl="0" w:tplc="A8008E80">
      <w:start w:val="1"/>
      <w:numFmt w:val="lowerLetter"/>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5">
    <w:nsid w:val="30990AF3"/>
    <w:multiLevelType w:val="hybridMultilevel"/>
    <w:tmpl w:val="62281062"/>
    <w:lvl w:ilvl="0" w:tplc="0409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7">
    <w:nsid w:val="3A562FF9"/>
    <w:multiLevelType w:val="multilevel"/>
    <w:tmpl w:val="7114A89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B5D0F14"/>
    <w:multiLevelType w:val="hybridMultilevel"/>
    <w:tmpl w:val="267010AA"/>
    <w:lvl w:ilvl="0" w:tplc="388A549A">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9">
    <w:nsid w:val="3BB664E8"/>
    <w:multiLevelType w:val="hybridMultilevel"/>
    <w:tmpl w:val="CC0EE002"/>
    <w:lvl w:ilvl="0" w:tplc="A8008E80">
      <w:start w:val="1"/>
      <w:numFmt w:val="lowerLetter"/>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0">
    <w:nsid w:val="3D7C7DDD"/>
    <w:multiLevelType w:val="multilevel"/>
    <w:tmpl w:val="C5DC332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3DC737BA"/>
    <w:multiLevelType w:val="hybridMultilevel"/>
    <w:tmpl w:val="3F4CA260"/>
    <w:lvl w:ilvl="0" w:tplc="A8008E80">
      <w:start w:val="1"/>
      <w:numFmt w:val="lowerLetter"/>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2">
    <w:nsid w:val="4244709D"/>
    <w:multiLevelType w:val="hybridMultilevel"/>
    <w:tmpl w:val="1610BAEA"/>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234A72"/>
    <w:multiLevelType w:val="hybridMultilevel"/>
    <w:tmpl w:val="62281062"/>
    <w:lvl w:ilvl="0" w:tplc="0409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4675585"/>
    <w:multiLevelType w:val="hybridMultilevel"/>
    <w:tmpl w:val="8684DA50"/>
    <w:lvl w:ilvl="0" w:tplc="2ACE769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D800BF"/>
    <w:multiLevelType w:val="hybridMultilevel"/>
    <w:tmpl w:val="BEECE432"/>
    <w:lvl w:ilvl="0" w:tplc="A8008E80">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6">
    <w:nsid w:val="4B413401"/>
    <w:multiLevelType w:val="hybridMultilevel"/>
    <w:tmpl w:val="BA606C8E"/>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A23367"/>
    <w:multiLevelType w:val="hybridMultilevel"/>
    <w:tmpl w:val="62281062"/>
    <w:lvl w:ilvl="0" w:tplc="0409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4E1662E4"/>
    <w:multiLevelType w:val="hybridMultilevel"/>
    <w:tmpl w:val="142052DE"/>
    <w:lvl w:ilvl="0" w:tplc="A8008E80">
      <w:start w:val="1"/>
      <w:numFmt w:val="lowerLetter"/>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9">
    <w:nsid w:val="527E02FA"/>
    <w:multiLevelType w:val="hybridMultilevel"/>
    <w:tmpl w:val="BA467DDA"/>
    <w:lvl w:ilvl="0" w:tplc="04090001">
      <w:start w:val="1"/>
      <w:numFmt w:val="bullet"/>
      <w:lvlText w:val=""/>
      <w:lvlJc w:val="left"/>
      <w:pPr>
        <w:tabs>
          <w:tab w:val="num" w:pos="360"/>
        </w:tabs>
        <w:ind w:left="360" w:hanging="360"/>
      </w:pPr>
      <w:rPr>
        <w:rFonts w:ascii="Symbol" w:hAnsi="Symbol" w:hint="default"/>
      </w:rPr>
    </w:lvl>
    <w:lvl w:ilvl="1" w:tplc="AC1C5482" w:tentative="1">
      <w:start w:val="1"/>
      <w:numFmt w:val="bullet"/>
      <w:lvlText w:val=""/>
      <w:lvlJc w:val="left"/>
      <w:pPr>
        <w:tabs>
          <w:tab w:val="num" w:pos="1080"/>
        </w:tabs>
        <w:ind w:left="1080" w:hanging="360"/>
      </w:pPr>
      <w:rPr>
        <w:rFonts w:ascii="Wingdings" w:hAnsi="Wingdings" w:hint="default"/>
      </w:rPr>
    </w:lvl>
    <w:lvl w:ilvl="2" w:tplc="714E3F60" w:tentative="1">
      <w:start w:val="1"/>
      <w:numFmt w:val="bullet"/>
      <w:lvlText w:val=""/>
      <w:lvlJc w:val="left"/>
      <w:pPr>
        <w:tabs>
          <w:tab w:val="num" w:pos="1800"/>
        </w:tabs>
        <w:ind w:left="1800" w:hanging="360"/>
      </w:pPr>
      <w:rPr>
        <w:rFonts w:ascii="Wingdings" w:hAnsi="Wingdings" w:hint="default"/>
      </w:rPr>
    </w:lvl>
    <w:lvl w:ilvl="3" w:tplc="C3F8A5F4" w:tentative="1">
      <w:start w:val="1"/>
      <w:numFmt w:val="bullet"/>
      <w:lvlText w:val=""/>
      <w:lvlJc w:val="left"/>
      <w:pPr>
        <w:tabs>
          <w:tab w:val="num" w:pos="2520"/>
        </w:tabs>
        <w:ind w:left="2520" w:hanging="360"/>
      </w:pPr>
      <w:rPr>
        <w:rFonts w:ascii="Wingdings" w:hAnsi="Wingdings" w:hint="default"/>
      </w:rPr>
    </w:lvl>
    <w:lvl w:ilvl="4" w:tplc="1D5829E2" w:tentative="1">
      <w:start w:val="1"/>
      <w:numFmt w:val="bullet"/>
      <w:lvlText w:val=""/>
      <w:lvlJc w:val="left"/>
      <w:pPr>
        <w:tabs>
          <w:tab w:val="num" w:pos="3240"/>
        </w:tabs>
        <w:ind w:left="3240" w:hanging="360"/>
      </w:pPr>
      <w:rPr>
        <w:rFonts w:ascii="Wingdings" w:hAnsi="Wingdings" w:hint="default"/>
      </w:rPr>
    </w:lvl>
    <w:lvl w:ilvl="5" w:tplc="307EBDAC" w:tentative="1">
      <w:start w:val="1"/>
      <w:numFmt w:val="bullet"/>
      <w:lvlText w:val=""/>
      <w:lvlJc w:val="left"/>
      <w:pPr>
        <w:tabs>
          <w:tab w:val="num" w:pos="3960"/>
        </w:tabs>
        <w:ind w:left="3960" w:hanging="360"/>
      </w:pPr>
      <w:rPr>
        <w:rFonts w:ascii="Wingdings" w:hAnsi="Wingdings" w:hint="default"/>
      </w:rPr>
    </w:lvl>
    <w:lvl w:ilvl="6" w:tplc="0812FC42" w:tentative="1">
      <w:start w:val="1"/>
      <w:numFmt w:val="bullet"/>
      <w:lvlText w:val=""/>
      <w:lvlJc w:val="left"/>
      <w:pPr>
        <w:tabs>
          <w:tab w:val="num" w:pos="4680"/>
        </w:tabs>
        <w:ind w:left="4680" w:hanging="360"/>
      </w:pPr>
      <w:rPr>
        <w:rFonts w:ascii="Wingdings" w:hAnsi="Wingdings" w:hint="default"/>
      </w:rPr>
    </w:lvl>
    <w:lvl w:ilvl="7" w:tplc="04CC58FE" w:tentative="1">
      <w:start w:val="1"/>
      <w:numFmt w:val="bullet"/>
      <w:lvlText w:val=""/>
      <w:lvlJc w:val="left"/>
      <w:pPr>
        <w:tabs>
          <w:tab w:val="num" w:pos="5400"/>
        </w:tabs>
        <w:ind w:left="5400" w:hanging="360"/>
      </w:pPr>
      <w:rPr>
        <w:rFonts w:ascii="Wingdings" w:hAnsi="Wingdings" w:hint="default"/>
      </w:rPr>
    </w:lvl>
    <w:lvl w:ilvl="8" w:tplc="9E267F20" w:tentative="1">
      <w:start w:val="1"/>
      <w:numFmt w:val="bullet"/>
      <w:lvlText w:val=""/>
      <w:lvlJc w:val="left"/>
      <w:pPr>
        <w:tabs>
          <w:tab w:val="num" w:pos="6120"/>
        </w:tabs>
        <w:ind w:left="6120" w:hanging="360"/>
      </w:pPr>
      <w:rPr>
        <w:rFonts w:ascii="Wingdings" w:hAnsi="Wingdings" w:hint="default"/>
      </w:rPr>
    </w:lvl>
  </w:abstractNum>
  <w:abstractNum w:abstractNumId="4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nsid w:val="54C1309F"/>
    <w:multiLevelType w:val="multilevel"/>
    <w:tmpl w:val="89A02EF4"/>
    <w:lvl w:ilvl="0">
      <w:start w:val="1"/>
      <w:numFmt w:val="decimal"/>
      <w:lvlText w:val="%1."/>
      <w:lvlJc w:val="left"/>
      <w:pPr>
        <w:ind w:left="1607" w:firstLine="1247"/>
      </w:pPr>
      <w:rPr>
        <w:rFonts w:hint="default"/>
      </w:rPr>
    </w:lvl>
    <w:lvl w:ilvl="1">
      <w:start w:val="1"/>
      <w:numFmt w:val="lowerLetter"/>
      <w:lvlText w:val="(%2)"/>
      <w:lvlJc w:val="left"/>
      <w:pPr>
        <w:ind w:left="1247" w:firstLine="1814"/>
      </w:pPr>
      <w:rPr>
        <w:rFonts w:hint="default"/>
      </w:rPr>
    </w:lvl>
    <w:lvl w:ilvl="2">
      <w:start w:val="1"/>
      <w:numFmt w:val="lowerRoman"/>
      <w:lvlText w:val="(%3)"/>
      <w:lvlJc w:val="left"/>
      <w:pPr>
        <w:ind w:left="2948" w:firstLine="2381"/>
      </w:pPr>
      <w:rPr>
        <w:rFonts w:hint="default"/>
      </w:rPr>
    </w:lvl>
    <w:lvl w:ilvl="3">
      <w:start w:val="1"/>
      <w:numFmt w:val="lowerLetter"/>
      <w:lvlText w:val="%4."/>
      <w:lvlJc w:val="left"/>
      <w:pPr>
        <w:ind w:left="3515" w:firstLine="2948"/>
      </w:pPr>
      <w:rPr>
        <w:rFonts w:hint="default"/>
      </w:rPr>
    </w:lvl>
    <w:lvl w:ilvl="4">
      <w:start w:val="1"/>
      <w:numFmt w:val="lowerRoman"/>
      <w:lvlText w:val="%5."/>
      <w:lvlJc w:val="left"/>
      <w:pPr>
        <w:ind w:left="4082" w:firstLine="3515"/>
      </w:pPr>
      <w:rPr>
        <w:rFonts w:hint="default"/>
      </w:rPr>
    </w:lvl>
    <w:lvl w:ilvl="5">
      <w:start w:val="1"/>
      <w:numFmt w:val="lowerRoman"/>
      <w:lvlText w:val="%6."/>
      <w:lvlJc w:val="right"/>
      <w:pPr>
        <w:ind w:left="7835" w:firstLine="7655"/>
      </w:pPr>
      <w:rPr>
        <w:rFonts w:hint="default"/>
      </w:rPr>
    </w:lvl>
    <w:lvl w:ilvl="6">
      <w:start w:val="1"/>
      <w:numFmt w:val="decimal"/>
      <w:lvlText w:val="%7."/>
      <w:lvlJc w:val="left"/>
      <w:pPr>
        <w:ind w:left="8555" w:firstLine="8195"/>
      </w:pPr>
      <w:rPr>
        <w:rFonts w:hint="default"/>
      </w:rPr>
    </w:lvl>
    <w:lvl w:ilvl="7">
      <w:start w:val="1"/>
      <w:numFmt w:val="lowerLetter"/>
      <w:lvlText w:val="%8."/>
      <w:lvlJc w:val="left"/>
      <w:pPr>
        <w:ind w:left="9275" w:firstLine="8915"/>
      </w:pPr>
      <w:rPr>
        <w:rFonts w:hint="default"/>
      </w:rPr>
    </w:lvl>
    <w:lvl w:ilvl="8">
      <w:start w:val="1"/>
      <w:numFmt w:val="lowerRoman"/>
      <w:lvlText w:val="%9."/>
      <w:lvlJc w:val="right"/>
      <w:pPr>
        <w:ind w:left="9995" w:firstLine="9815"/>
      </w:pPr>
      <w:rPr>
        <w:rFonts w:hint="default"/>
      </w:rPr>
    </w:lvl>
  </w:abstractNum>
  <w:abstractNum w:abstractNumId="42">
    <w:nsid w:val="56414806"/>
    <w:multiLevelType w:val="hybridMultilevel"/>
    <w:tmpl w:val="05CE3260"/>
    <w:lvl w:ilvl="0" w:tplc="084C8E62">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AD8487D"/>
    <w:multiLevelType w:val="hybridMultilevel"/>
    <w:tmpl w:val="BDE44AFE"/>
    <w:lvl w:ilvl="0" w:tplc="3B2ED45E">
      <w:start w:val="1"/>
      <w:numFmt w:val="upperRoman"/>
      <w:lvlText w:val="%1."/>
      <w:lvlJc w:val="left"/>
      <w:pPr>
        <w:ind w:left="1080" w:hanging="720"/>
      </w:pPr>
      <w:rPr>
        <w:rFonts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9822D8"/>
    <w:multiLevelType w:val="multilevel"/>
    <w:tmpl w:val="D4F8C204"/>
    <w:lvl w:ilvl="0">
      <w:start w:val="3"/>
      <w:numFmt w:val="upperRoman"/>
      <w:lvlText w:val="%1."/>
      <w:lvlJc w:val="right"/>
      <w:pPr>
        <w:ind w:left="851" w:firstLine="360"/>
      </w:pPr>
      <w:rPr>
        <w:u w:val="none"/>
      </w:rPr>
    </w:lvl>
    <w:lvl w:ilvl="1">
      <w:start w:val="1"/>
      <w:numFmt w:val="upperLetter"/>
      <w:lvlText w:val="%2."/>
      <w:lvlJc w:val="left"/>
      <w:pPr>
        <w:ind w:left="1571" w:firstLine="1080"/>
      </w:pPr>
      <w:rPr>
        <w:u w:val="none"/>
      </w:rPr>
    </w:lvl>
    <w:lvl w:ilvl="2">
      <w:start w:val="1"/>
      <w:numFmt w:val="decimal"/>
      <w:lvlText w:val="%3."/>
      <w:lvlJc w:val="left"/>
      <w:pPr>
        <w:ind w:left="2291" w:firstLine="1800"/>
      </w:pPr>
      <w:rPr>
        <w:u w:val="none"/>
      </w:rPr>
    </w:lvl>
    <w:lvl w:ilvl="3">
      <w:start w:val="1"/>
      <w:numFmt w:val="lowerLetter"/>
      <w:lvlText w:val="%4)"/>
      <w:lvlJc w:val="left"/>
      <w:pPr>
        <w:ind w:left="3011" w:firstLine="2520"/>
      </w:pPr>
      <w:rPr>
        <w:u w:val="none"/>
      </w:rPr>
    </w:lvl>
    <w:lvl w:ilvl="4">
      <w:start w:val="1"/>
      <w:numFmt w:val="decimal"/>
      <w:lvlText w:val="(%5)"/>
      <w:lvlJc w:val="left"/>
      <w:pPr>
        <w:ind w:left="3731" w:firstLine="3240"/>
      </w:pPr>
      <w:rPr>
        <w:u w:val="none"/>
      </w:rPr>
    </w:lvl>
    <w:lvl w:ilvl="5">
      <w:start w:val="1"/>
      <w:numFmt w:val="lowerLetter"/>
      <w:lvlText w:val="(%6)"/>
      <w:lvlJc w:val="left"/>
      <w:pPr>
        <w:ind w:left="4451" w:firstLine="3960"/>
      </w:pPr>
      <w:rPr>
        <w:u w:val="none"/>
      </w:rPr>
    </w:lvl>
    <w:lvl w:ilvl="6">
      <w:start w:val="1"/>
      <w:numFmt w:val="lowerRoman"/>
      <w:lvlText w:val="(%7)"/>
      <w:lvlJc w:val="right"/>
      <w:pPr>
        <w:ind w:left="5171" w:firstLine="4680"/>
      </w:pPr>
      <w:rPr>
        <w:u w:val="none"/>
      </w:rPr>
    </w:lvl>
    <w:lvl w:ilvl="7">
      <w:start w:val="1"/>
      <w:numFmt w:val="lowerLetter"/>
      <w:lvlText w:val="(%8)"/>
      <w:lvlJc w:val="left"/>
      <w:pPr>
        <w:ind w:left="5891" w:firstLine="5400"/>
      </w:pPr>
      <w:rPr>
        <w:u w:val="none"/>
      </w:rPr>
    </w:lvl>
    <w:lvl w:ilvl="8">
      <w:start w:val="1"/>
      <w:numFmt w:val="lowerRoman"/>
      <w:lvlText w:val="(%9)"/>
      <w:lvlJc w:val="right"/>
      <w:pPr>
        <w:ind w:left="6611" w:firstLine="6120"/>
      </w:pPr>
      <w:rPr>
        <w:u w:val="none"/>
      </w:rPr>
    </w:lvl>
  </w:abstractNum>
  <w:abstractNum w:abstractNumId="45">
    <w:nsid w:val="5D635D55"/>
    <w:multiLevelType w:val="hybridMultilevel"/>
    <w:tmpl w:val="BD90DB76"/>
    <w:lvl w:ilvl="0" w:tplc="0809001B">
      <w:start w:val="1"/>
      <w:numFmt w:val="lowerRoman"/>
      <w:lvlText w:val="%1."/>
      <w:lvlJc w:val="right"/>
      <w:pPr>
        <w:ind w:left="720" w:hanging="360"/>
      </w:pPr>
    </w:lvl>
    <w:lvl w:ilvl="1" w:tplc="08090019">
      <w:start w:val="1"/>
      <w:numFmt w:val="lowerLetter"/>
      <w:lvlText w:val="%2."/>
      <w:lvlJc w:val="left"/>
      <w:pPr>
        <w:ind w:left="99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D7B78C3"/>
    <w:multiLevelType w:val="hybridMultilevel"/>
    <w:tmpl w:val="256AD0B8"/>
    <w:lvl w:ilvl="0" w:tplc="2ACE76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1EF61E0"/>
    <w:multiLevelType w:val="hybridMultilevel"/>
    <w:tmpl w:val="43C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23441C4"/>
    <w:multiLevelType w:val="hybridMultilevel"/>
    <w:tmpl w:val="89CAAEBE"/>
    <w:lvl w:ilvl="0" w:tplc="2ACE76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8752A60"/>
    <w:multiLevelType w:val="hybridMultilevel"/>
    <w:tmpl w:val="239098E0"/>
    <w:lvl w:ilvl="0" w:tplc="3A5C3DFA">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9D21FB"/>
    <w:multiLevelType w:val="hybridMultilevel"/>
    <w:tmpl w:val="42E0DA7C"/>
    <w:lvl w:ilvl="0" w:tplc="B4CA1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9A6737"/>
    <w:multiLevelType w:val="hybridMultilevel"/>
    <w:tmpl w:val="D9682E44"/>
    <w:lvl w:ilvl="0" w:tplc="2ACE76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B532C09"/>
    <w:multiLevelType w:val="hybridMultilevel"/>
    <w:tmpl w:val="30BE3AE8"/>
    <w:lvl w:ilvl="0" w:tplc="0409000F">
      <w:start w:val="1"/>
      <w:numFmt w:val="decimal"/>
      <w:lvlText w:val="%1."/>
      <w:lvlJc w:val="left"/>
      <w:pPr>
        <w:ind w:left="2231" w:hanging="360"/>
      </w:pPr>
      <w:rPr>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53">
    <w:nsid w:val="6C4C617F"/>
    <w:multiLevelType w:val="multilevel"/>
    <w:tmpl w:val="00FE5BB8"/>
    <w:lvl w:ilvl="0">
      <w:start w:val="1"/>
      <w:numFmt w:val="decimal"/>
      <w:lvlText w:val="%1."/>
      <w:lvlJc w:val="left"/>
      <w:pPr>
        <w:ind w:left="1607" w:firstLine="1247"/>
      </w:pPr>
    </w:lvl>
    <w:lvl w:ilvl="1">
      <w:start w:val="1"/>
      <w:numFmt w:val="lowerLetter"/>
      <w:lvlText w:val="(%2)"/>
      <w:lvlJc w:val="left"/>
      <w:pPr>
        <w:ind w:left="1247" w:firstLine="1814"/>
      </w:pPr>
    </w:lvl>
    <w:lvl w:ilvl="2">
      <w:start w:val="1"/>
      <w:numFmt w:val="lowerRoman"/>
      <w:lvlText w:val="(%3)"/>
      <w:lvlJc w:val="left"/>
      <w:pPr>
        <w:ind w:left="2948" w:firstLine="2381"/>
      </w:pPr>
    </w:lvl>
    <w:lvl w:ilvl="3">
      <w:start w:val="1"/>
      <w:numFmt w:val="lowerLetter"/>
      <w:lvlText w:val="%4."/>
      <w:lvlJc w:val="left"/>
      <w:pPr>
        <w:ind w:left="3515" w:firstLine="2948"/>
      </w:pPr>
    </w:lvl>
    <w:lvl w:ilvl="4">
      <w:start w:val="1"/>
      <w:numFmt w:val="lowerRoman"/>
      <w:lvlText w:val="%5."/>
      <w:lvlJc w:val="left"/>
      <w:pPr>
        <w:ind w:left="4082" w:firstLine="3515"/>
      </w:pPr>
    </w:lvl>
    <w:lvl w:ilvl="5">
      <w:start w:val="1"/>
      <w:numFmt w:val="lowerRoman"/>
      <w:lvlText w:val="%6."/>
      <w:lvlJc w:val="right"/>
      <w:pPr>
        <w:ind w:left="7835" w:firstLine="7655"/>
      </w:pPr>
    </w:lvl>
    <w:lvl w:ilvl="6">
      <w:start w:val="1"/>
      <w:numFmt w:val="decimal"/>
      <w:lvlText w:val="%7."/>
      <w:lvlJc w:val="left"/>
      <w:pPr>
        <w:ind w:left="8555" w:firstLine="8195"/>
      </w:pPr>
    </w:lvl>
    <w:lvl w:ilvl="7">
      <w:start w:val="1"/>
      <w:numFmt w:val="lowerLetter"/>
      <w:lvlText w:val="%8."/>
      <w:lvlJc w:val="left"/>
      <w:pPr>
        <w:ind w:left="9275" w:firstLine="8915"/>
      </w:pPr>
    </w:lvl>
    <w:lvl w:ilvl="8">
      <w:start w:val="1"/>
      <w:numFmt w:val="lowerRoman"/>
      <w:lvlText w:val="%9."/>
      <w:lvlJc w:val="right"/>
      <w:pPr>
        <w:ind w:left="9995" w:firstLine="9815"/>
      </w:pPr>
    </w:lvl>
  </w:abstractNum>
  <w:abstractNum w:abstractNumId="54">
    <w:nsid w:val="6CCA4957"/>
    <w:multiLevelType w:val="hybridMultilevel"/>
    <w:tmpl w:val="47003F90"/>
    <w:lvl w:ilvl="0" w:tplc="0809000F">
      <w:start w:val="1"/>
      <w:numFmt w:val="decimal"/>
      <w:lvlText w:val="%1."/>
      <w:lvlJc w:val="left"/>
      <w:pPr>
        <w:ind w:left="1967" w:hanging="360"/>
      </w:pPr>
    </w:lvl>
    <w:lvl w:ilvl="1" w:tplc="388A549A">
      <w:start w:val="1"/>
      <w:numFmt w:val="lowerLetter"/>
      <w:lvlText w:val="(%2)"/>
      <w:lvlJc w:val="left"/>
      <w:pPr>
        <w:ind w:left="4046"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5">
    <w:nsid w:val="731B323F"/>
    <w:multiLevelType w:val="hybridMultilevel"/>
    <w:tmpl w:val="C7BE7A54"/>
    <w:lvl w:ilvl="0" w:tplc="A8008E80">
      <w:start w:val="1"/>
      <w:numFmt w:val="lowerLetter"/>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56">
    <w:nsid w:val="75117113"/>
    <w:multiLevelType w:val="hybridMultilevel"/>
    <w:tmpl w:val="13006192"/>
    <w:lvl w:ilvl="0" w:tplc="5358D7C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5C1376F"/>
    <w:multiLevelType w:val="hybridMultilevel"/>
    <w:tmpl w:val="0ADCD64A"/>
    <w:lvl w:ilvl="0" w:tplc="C3E4AB66">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8">
    <w:nsid w:val="762126C9"/>
    <w:multiLevelType w:val="hybridMultilevel"/>
    <w:tmpl w:val="CC08EDDE"/>
    <w:lvl w:ilvl="0" w:tplc="0670575A">
      <w:start w:val="1"/>
      <w:numFmt w:val="upperRoman"/>
      <w:lvlText w:val="%1."/>
      <w:lvlJc w:val="left"/>
      <w:pPr>
        <w:tabs>
          <w:tab w:val="num" w:pos="1080"/>
        </w:tabs>
        <w:ind w:left="1080" w:hanging="720"/>
      </w:pPr>
      <w:rPr>
        <w:rFonts w:hint="default"/>
      </w:rPr>
    </w:lvl>
    <w:lvl w:ilvl="1" w:tplc="3092A726">
      <w:start w:val="1"/>
      <w:numFmt w:val="decimal"/>
      <w:lvlText w:val="%2."/>
      <w:lvlJc w:val="left"/>
      <w:pPr>
        <w:tabs>
          <w:tab w:val="num" w:pos="900"/>
        </w:tabs>
        <w:ind w:left="900" w:hanging="360"/>
      </w:pPr>
      <w:rPr>
        <w:rFonts w:ascii="Calibri" w:hAnsi="Calibri" w:cs="Calibri" w:hint="default"/>
        <w:b w:val="0"/>
        <w:i w:val="0"/>
      </w:rPr>
    </w:lvl>
    <w:lvl w:ilvl="2" w:tplc="0409001B">
      <w:start w:val="1"/>
      <w:numFmt w:val="lowerRoman"/>
      <w:lvlText w:val="%3."/>
      <w:lvlJc w:val="right"/>
      <w:pPr>
        <w:tabs>
          <w:tab w:val="num" w:pos="2160"/>
        </w:tabs>
        <w:ind w:left="2160" w:hanging="180"/>
      </w:pPr>
    </w:lvl>
    <w:lvl w:ilvl="3" w:tplc="ACA23092">
      <w:start w:val="14"/>
      <w:numFmt w:val="decimal"/>
      <w:lvlText w:val="%4"/>
      <w:lvlJc w:val="left"/>
      <w:pPr>
        <w:ind w:left="720" w:hanging="360"/>
      </w:pPr>
      <w:rPr>
        <w:rFonts w:hint="default"/>
        <w:i w:val="0"/>
      </w:rPr>
    </w:lvl>
    <w:lvl w:ilvl="4" w:tplc="3092A726">
      <w:start w:val="1"/>
      <w:numFmt w:val="decimal"/>
      <w:lvlText w:val="%5."/>
      <w:lvlJc w:val="left"/>
      <w:pPr>
        <w:ind w:left="1080" w:hanging="360"/>
      </w:pPr>
      <w:rPr>
        <w:rFonts w:ascii="Calibri" w:hAnsi="Calibri" w:cs="Calibri" w:hint="default"/>
        <w:b w:val="0"/>
        <w:i w:val="0"/>
      </w:rPr>
    </w:lvl>
    <w:lvl w:ilvl="5" w:tplc="0409001B">
      <w:start w:val="1"/>
      <w:numFmt w:val="lowerRoman"/>
      <w:lvlText w:val="%6."/>
      <w:lvlJc w:val="right"/>
      <w:pPr>
        <w:tabs>
          <w:tab w:val="num" w:pos="630"/>
        </w:tabs>
        <w:ind w:left="630" w:hanging="180"/>
      </w:pPr>
    </w:lvl>
    <w:lvl w:ilvl="6" w:tplc="20D04ECA">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67A08B6"/>
    <w:multiLevelType w:val="hybridMultilevel"/>
    <w:tmpl w:val="A2261E98"/>
    <w:lvl w:ilvl="0" w:tplc="A8008E80">
      <w:start w:val="1"/>
      <w:numFmt w:val="lowerLetter"/>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60">
    <w:nsid w:val="77E55F52"/>
    <w:multiLevelType w:val="hybridMultilevel"/>
    <w:tmpl w:val="3386E34A"/>
    <w:lvl w:ilvl="0" w:tplc="A8008E80">
      <w:start w:val="1"/>
      <w:numFmt w:val="lowerLetter"/>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61">
    <w:nsid w:val="7C2B44DF"/>
    <w:multiLevelType w:val="hybridMultilevel"/>
    <w:tmpl w:val="C5D4D93A"/>
    <w:lvl w:ilvl="0" w:tplc="077EDA14">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75515B"/>
    <w:multiLevelType w:val="hybridMultilevel"/>
    <w:tmpl w:val="B544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DC18B0"/>
    <w:multiLevelType w:val="hybridMultilevel"/>
    <w:tmpl w:val="8C84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40"/>
  </w:num>
  <w:num w:numId="4">
    <w:abstractNumId w:val="40"/>
  </w:num>
  <w:num w:numId="5">
    <w:abstractNumId w:val="40"/>
  </w:num>
  <w:num w:numId="6">
    <w:abstractNumId w:val="40"/>
  </w:num>
  <w:num w:numId="7">
    <w:abstractNumId w:val="40"/>
  </w:num>
  <w:num w:numId="8">
    <w:abstractNumId w:val="49"/>
  </w:num>
  <w:num w:numId="9">
    <w:abstractNumId w:val="61"/>
  </w:num>
  <w:num w:numId="10">
    <w:abstractNumId w:val="45"/>
  </w:num>
  <w:num w:numId="11">
    <w:abstractNumId w:val="57"/>
  </w:num>
  <w:num w:numId="12">
    <w:abstractNumId w:val="16"/>
  </w:num>
  <w:num w:numId="13">
    <w:abstractNumId w:val="42"/>
  </w:num>
  <w:num w:numId="14">
    <w:abstractNumId w:val="62"/>
  </w:num>
  <w:num w:numId="15">
    <w:abstractNumId w:val="47"/>
  </w:num>
  <w:num w:numId="16">
    <w:abstractNumId w:val="20"/>
  </w:num>
  <w:num w:numId="17">
    <w:abstractNumId w:val="23"/>
  </w:num>
  <w:num w:numId="18">
    <w:abstractNumId w:val="56"/>
  </w:num>
  <w:num w:numId="19">
    <w:abstractNumId w:val="54"/>
  </w:num>
  <w:num w:numId="20">
    <w:abstractNumId w:val="0"/>
  </w:num>
  <w:num w:numId="21">
    <w:abstractNumId w:val="6"/>
  </w:num>
  <w:num w:numId="22">
    <w:abstractNumId w:val="2"/>
  </w:num>
  <w:num w:numId="23">
    <w:abstractNumId w:val="18"/>
  </w:num>
  <w:num w:numId="24">
    <w:abstractNumId w:val="8"/>
  </w:num>
  <w:num w:numId="25">
    <w:abstractNumId w:val="28"/>
  </w:num>
  <w:num w:numId="26">
    <w:abstractNumId w:val="30"/>
  </w:num>
  <w:num w:numId="27">
    <w:abstractNumId w:val="44"/>
  </w:num>
  <w:num w:numId="28">
    <w:abstractNumId w:val="41"/>
  </w:num>
  <w:num w:numId="29">
    <w:abstractNumId w:val="15"/>
  </w:num>
  <w:num w:numId="30">
    <w:abstractNumId w:val="19"/>
  </w:num>
  <w:num w:numId="31">
    <w:abstractNumId w:val="53"/>
  </w:num>
  <w:num w:numId="32">
    <w:abstractNumId w:val="58"/>
  </w:num>
  <w:num w:numId="33">
    <w:abstractNumId w:val="36"/>
  </w:num>
  <w:num w:numId="34">
    <w:abstractNumId w:val="7"/>
  </w:num>
  <w:num w:numId="35">
    <w:abstractNumId w:val="50"/>
  </w:num>
  <w:num w:numId="36">
    <w:abstractNumId w:val="32"/>
  </w:num>
  <w:num w:numId="37">
    <w:abstractNumId w:val="27"/>
  </w:num>
  <w:num w:numId="38">
    <w:abstractNumId w:val="43"/>
  </w:num>
  <w:num w:numId="39">
    <w:abstractNumId w:val="13"/>
  </w:num>
  <w:num w:numId="40">
    <w:abstractNumId w:val="34"/>
  </w:num>
  <w:num w:numId="41">
    <w:abstractNumId w:val="46"/>
  </w:num>
  <w:num w:numId="42">
    <w:abstractNumId w:val="48"/>
  </w:num>
  <w:num w:numId="43">
    <w:abstractNumId w:val="10"/>
  </w:num>
  <w:num w:numId="44">
    <w:abstractNumId w:val="51"/>
  </w:num>
  <w:num w:numId="45">
    <w:abstractNumId w:val="9"/>
  </w:num>
  <w:num w:numId="46">
    <w:abstractNumId w:val="35"/>
  </w:num>
  <w:num w:numId="47">
    <w:abstractNumId w:val="31"/>
  </w:num>
  <w:num w:numId="48">
    <w:abstractNumId w:val="1"/>
  </w:num>
  <w:num w:numId="49">
    <w:abstractNumId w:val="9"/>
  </w:num>
  <w:num w:numId="50">
    <w:abstractNumId w:val="39"/>
  </w:num>
  <w:num w:numId="51">
    <w:abstractNumId w:val="63"/>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9"/>
  </w:num>
  <w:num w:numId="70">
    <w:abstractNumId w:val="3"/>
  </w:num>
  <w:num w:numId="71">
    <w:abstractNumId w:val="17"/>
  </w:num>
  <w:num w:numId="72">
    <w:abstractNumId w:val="21"/>
  </w:num>
  <w:num w:numId="73">
    <w:abstractNumId w:val="25"/>
  </w:num>
  <w:num w:numId="74">
    <w:abstractNumId w:val="33"/>
  </w:num>
  <w:num w:numId="75">
    <w:abstractNumId w:val="12"/>
  </w:num>
  <w:num w:numId="76">
    <w:abstractNumId w:val="5"/>
  </w:num>
  <w:num w:numId="77">
    <w:abstractNumId w:val="37"/>
  </w:num>
  <w:num w:numId="78">
    <w:abstractNumId w:val="11"/>
  </w:num>
  <w:num w:numId="79">
    <w:abstractNumId w:val="60"/>
  </w:num>
  <w:num w:numId="80">
    <w:abstractNumId w:val="9"/>
  </w:num>
  <w:num w:numId="81">
    <w:abstractNumId w:val="9"/>
  </w:num>
  <w:num w:numId="82">
    <w:abstractNumId w:val="9"/>
  </w:num>
  <w:num w:numId="83">
    <w:abstractNumId w:val="9"/>
  </w:num>
  <w:num w:numId="84">
    <w:abstractNumId w:val="9"/>
  </w:num>
  <w:num w:numId="85">
    <w:abstractNumId w:val="9"/>
  </w:num>
  <w:num w:numId="86">
    <w:abstractNumId w:val="9"/>
  </w:num>
  <w:num w:numId="87">
    <w:abstractNumId w:val="9"/>
  </w:num>
  <w:num w:numId="88">
    <w:abstractNumId w:val="9"/>
  </w:num>
  <w:num w:numId="89">
    <w:abstractNumId w:val="9"/>
  </w:num>
  <w:num w:numId="90">
    <w:abstractNumId w:val="9"/>
  </w:num>
  <w:num w:numId="91">
    <w:abstractNumId w:val="9"/>
  </w:num>
  <w:num w:numId="92">
    <w:abstractNumId w:val="9"/>
  </w:num>
  <w:num w:numId="93">
    <w:abstractNumId w:val="9"/>
  </w:num>
  <w:num w:numId="94">
    <w:abstractNumId w:val="9"/>
  </w:num>
  <w:num w:numId="95">
    <w:abstractNumId w:val="9"/>
  </w:num>
  <w:num w:numId="96">
    <w:abstractNumId w:val="9"/>
  </w:num>
  <w:num w:numId="97">
    <w:abstractNumId w:val="9"/>
  </w:num>
  <w:num w:numId="98">
    <w:abstractNumId w:val="9"/>
  </w:num>
  <w:num w:numId="99">
    <w:abstractNumId w:val="9"/>
  </w:num>
  <w:num w:numId="100">
    <w:abstractNumId w:val="29"/>
  </w:num>
  <w:num w:numId="101">
    <w:abstractNumId w:val="38"/>
  </w:num>
  <w:num w:numId="102">
    <w:abstractNumId w:val="55"/>
  </w:num>
  <w:num w:numId="103">
    <w:abstractNumId w:val="24"/>
  </w:num>
  <w:num w:numId="104">
    <w:abstractNumId w:val="59"/>
  </w:num>
  <w:num w:numId="105">
    <w:abstractNumId w:val="9"/>
  </w:num>
  <w:num w:numId="106">
    <w:abstractNumId w:val="9"/>
  </w:num>
  <w:num w:numId="107">
    <w:abstractNumId w:val="9"/>
  </w:num>
  <w:num w:numId="108">
    <w:abstractNumId w:val="9"/>
  </w:num>
  <w:num w:numId="109">
    <w:abstractNumId w:val="9"/>
  </w:num>
  <w:num w:numId="110">
    <w:abstractNumId w:val="4"/>
  </w:num>
  <w:num w:numId="111">
    <w:abstractNumId w:val="22"/>
  </w:num>
  <w:num w:numId="112">
    <w:abstractNumId w:val="52"/>
  </w:num>
  <w:num w:numId="113">
    <w:abstractNumId w:val="9"/>
  </w:num>
  <w:num w:numId="114">
    <w:abstractNumId w:val="9"/>
  </w:num>
  <w:num w:numId="115">
    <w:abstractNumId w:val="9"/>
  </w:num>
  <w:num w:numId="116">
    <w:abstractNumId w:val="9"/>
  </w:num>
  <w:num w:numId="117">
    <w:abstractNumId w:val="9"/>
  </w:num>
  <w:num w:numId="118">
    <w:abstractNumId w:val="9"/>
  </w:num>
  <w:num w:numId="119">
    <w:abstractNumId w:val="9"/>
  </w:num>
  <w:num w:numId="120">
    <w:abstractNumId w:val="9"/>
  </w:num>
  <w:num w:numId="121">
    <w:abstractNumId w:val="9"/>
  </w:num>
  <w:num w:numId="122">
    <w:abstractNumId w:val="9"/>
  </w:num>
  <w:num w:numId="123">
    <w:abstractNumId w:val="9"/>
  </w:num>
  <w:num w:numId="124">
    <w:abstractNumId w:val="9"/>
  </w:num>
  <w:num w:numId="125">
    <w:abstractNumId w:val="9"/>
  </w:num>
  <w:num w:numId="126">
    <w:abstractNumId w:val="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PH" w:vendorID="64" w:dllVersion="131078" w:nlCheck="1" w:checkStyle="1"/>
  <w:activeWritingStyle w:appName="MSWord" w:lang="fr-CA"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54"/>
    <w:rsid w:val="000056FF"/>
    <w:rsid w:val="00006A49"/>
    <w:rsid w:val="00007DC3"/>
    <w:rsid w:val="00012B38"/>
    <w:rsid w:val="000149E6"/>
    <w:rsid w:val="000161DE"/>
    <w:rsid w:val="000178E6"/>
    <w:rsid w:val="000247B0"/>
    <w:rsid w:val="00025E10"/>
    <w:rsid w:val="00026997"/>
    <w:rsid w:val="000270F6"/>
    <w:rsid w:val="00033E0B"/>
    <w:rsid w:val="00035EDE"/>
    <w:rsid w:val="000509B4"/>
    <w:rsid w:val="000518BE"/>
    <w:rsid w:val="00052DE2"/>
    <w:rsid w:val="0006035B"/>
    <w:rsid w:val="000635C4"/>
    <w:rsid w:val="00071169"/>
    <w:rsid w:val="00071886"/>
    <w:rsid w:val="000742BC"/>
    <w:rsid w:val="0007550A"/>
    <w:rsid w:val="00077409"/>
    <w:rsid w:val="00082A0C"/>
    <w:rsid w:val="00083504"/>
    <w:rsid w:val="00083DDE"/>
    <w:rsid w:val="00084FBF"/>
    <w:rsid w:val="00091E7E"/>
    <w:rsid w:val="00095B56"/>
    <w:rsid w:val="0009640C"/>
    <w:rsid w:val="000B1511"/>
    <w:rsid w:val="000B22A2"/>
    <w:rsid w:val="000C2A52"/>
    <w:rsid w:val="000D33C0"/>
    <w:rsid w:val="000D6941"/>
    <w:rsid w:val="000E314F"/>
    <w:rsid w:val="000F655C"/>
    <w:rsid w:val="000F7909"/>
    <w:rsid w:val="00107633"/>
    <w:rsid w:val="001143E2"/>
    <w:rsid w:val="0011440C"/>
    <w:rsid w:val="001201B1"/>
    <w:rsid w:val="001202E3"/>
    <w:rsid w:val="00123699"/>
    <w:rsid w:val="00126083"/>
    <w:rsid w:val="0013059D"/>
    <w:rsid w:val="00141A55"/>
    <w:rsid w:val="001446A3"/>
    <w:rsid w:val="001474CA"/>
    <w:rsid w:val="00153764"/>
    <w:rsid w:val="00155395"/>
    <w:rsid w:val="00160D74"/>
    <w:rsid w:val="00162ADB"/>
    <w:rsid w:val="00167391"/>
    <w:rsid w:val="00167D02"/>
    <w:rsid w:val="00176F7A"/>
    <w:rsid w:val="00181EC8"/>
    <w:rsid w:val="00184349"/>
    <w:rsid w:val="00195F33"/>
    <w:rsid w:val="001A2830"/>
    <w:rsid w:val="001A2A33"/>
    <w:rsid w:val="001B1617"/>
    <w:rsid w:val="001B504B"/>
    <w:rsid w:val="001C4132"/>
    <w:rsid w:val="001D1CD7"/>
    <w:rsid w:val="001D3874"/>
    <w:rsid w:val="001D7E75"/>
    <w:rsid w:val="001E04A1"/>
    <w:rsid w:val="001E0D4D"/>
    <w:rsid w:val="001E403D"/>
    <w:rsid w:val="001E56D2"/>
    <w:rsid w:val="001E7D56"/>
    <w:rsid w:val="001F679A"/>
    <w:rsid w:val="001F75DE"/>
    <w:rsid w:val="001F7912"/>
    <w:rsid w:val="00200D58"/>
    <w:rsid w:val="002013BE"/>
    <w:rsid w:val="00205302"/>
    <w:rsid w:val="002063A4"/>
    <w:rsid w:val="0021063C"/>
    <w:rsid w:val="0021145B"/>
    <w:rsid w:val="0021185E"/>
    <w:rsid w:val="00221866"/>
    <w:rsid w:val="00236099"/>
    <w:rsid w:val="002435A6"/>
    <w:rsid w:val="00243D36"/>
    <w:rsid w:val="00247707"/>
    <w:rsid w:val="0026018E"/>
    <w:rsid w:val="00263FE9"/>
    <w:rsid w:val="00266828"/>
    <w:rsid w:val="00267754"/>
    <w:rsid w:val="00284043"/>
    <w:rsid w:val="00286740"/>
    <w:rsid w:val="002922E7"/>
    <w:rsid w:val="002929D8"/>
    <w:rsid w:val="002A237D"/>
    <w:rsid w:val="002A42AC"/>
    <w:rsid w:val="002A4C53"/>
    <w:rsid w:val="002B0672"/>
    <w:rsid w:val="002B247F"/>
    <w:rsid w:val="002B555D"/>
    <w:rsid w:val="002B594A"/>
    <w:rsid w:val="002C145D"/>
    <w:rsid w:val="002C2C3E"/>
    <w:rsid w:val="002C4C33"/>
    <w:rsid w:val="002C533E"/>
    <w:rsid w:val="002D027F"/>
    <w:rsid w:val="002D6345"/>
    <w:rsid w:val="002D7A85"/>
    <w:rsid w:val="002D7B60"/>
    <w:rsid w:val="002E5225"/>
    <w:rsid w:val="002F4761"/>
    <w:rsid w:val="002F5C79"/>
    <w:rsid w:val="003014D5"/>
    <w:rsid w:val="003019E2"/>
    <w:rsid w:val="00303F87"/>
    <w:rsid w:val="003048B1"/>
    <w:rsid w:val="00311EBD"/>
    <w:rsid w:val="0031413F"/>
    <w:rsid w:val="003148BB"/>
    <w:rsid w:val="00317976"/>
    <w:rsid w:val="00337A5B"/>
    <w:rsid w:val="003559BF"/>
    <w:rsid w:val="00355EA9"/>
    <w:rsid w:val="003578DE"/>
    <w:rsid w:val="00360CFF"/>
    <w:rsid w:val="00362BAF"/>
    <w:rsid w:val="00363025"/>
    <w:rsid w:val="00363DC0"/>
    <w:rsid w:val="0036570E"/>
    <w:rsid w:val="00374A1B"/>
    <w:rsid w:val="00386F6C"/>
    <w:rsid w:val="00392D30"/>
    <w:rsid w:val="00396257"/>
    <w:rsid w:val="00397EB8"/>
    <w:rsid w:val="003A4FD0"/>
    <w:rsid w:val="003A69D1"/>
    <w:rsid w:val="003A722B"/>
    <w:rsid w:val="003A7705"/>
    <w:rsid w:val="003A77F1"/>
    <w:rsid w:val="003B1545"/>
    <w:rsid w:val="003B5E12"/>
    <w:rsid w:val="003B6859"/>
    <w:rsid w:val="003C3D01"/>
    <w:rsid w:val="003C409D"/>
    <w:rsid w:val="003C5BA6"/>
    <w:rsid w:val="003D06CA"/>
    <w:rsid w:val="003D7B1A"/>
    <w:rsid w:val="003E1CCD"/>
    <w:rsid w:val="003E202D"/>
    <w:rsid w:val="003F0E85"/>
    <w:rsid w:val="00400B70"/>
    <w:rsid w:val="00401A59"/>
    <w:rsid w:val="00410C55"/>
    <w:rsid w:val="00412FCB"/>
    <w:rsid w:val="0041375D"/>
    <w:rsid w:val="004152C7"/>
    <w:rsid w:val="00416854"/>
    <w:rsid w:val="00417725"/>
    <w:rsid w:val="00437F26"/>
    <w:rsid w:val="00444097"/>
    <w:rsid w:val="00445487"/>
    <w:rsid w:val="0045007E"/>
    <w:rsid w:val="0045061E"/>
    <w:rsid w:val="00454769"/>
    <w:rsid w:val="00454874"/>
    <w:rsid w:val="0045566B"/>
    <w:rsid w:val="00455A40"/>
    <w:rsid w:val="00456F3B"/>
    <w:rsid w:val="00457ECD"/>
    <w:rsid w:val="00466991"/>
    <w:rsid w:val="00466ABB"/>
    <w:rsid w:val="0047064C"/>
    <w:rsid w:val="00474292"/>
    <w:rsid w:val="00480444"/>
    <w:rsid w:val="00481471"/>
    <w:rsid w:val="00490DAB"/>
    <w:rsid w:val="004A42E1"/>
    <w:rsid w:val="004A63A3"/>
    <w:rsid w:val="004A6852"/>
    <w:rsid w:val="004B01B8"/>
    <w:rsid w:val="004B162C"/>
    <w:rsid w:val="004B50A5"/>
    <w:rsid w:val="004C3DBE"/>
    <w:rsid w:val="004C5C96"/>
    <w:rsid w:val="004C7D62"/>
    <w:rsid w:val="004D06A4"/>
    <w:rsid w:val="004D405B"/>
    <w:rsid w:val="004D7AA8"/>
    <w:rsid w:val="004E14FF"/>
    <w:rsid w:val="004E4B02"/>
    <w:rsid w:val="004E6E1A"/>
    <w:rsid w:val="004F1A81"/>
    <w:rsid w:val="004F2242"/>
    <w:rsid w:val="004F4311"/>
    <w:rsid w:val="004F526B"/>
    <w:rsid w:val="004F5555"/>
    <w:rsid w:val="004F6DDF"/>
    <w:rsid w:val="00507B4F"/>
    <w:rsid w:val="00516B04"/>
    <w:rsid w:val="005218D9"/>
    <w:rsid w:val="00523162"/>
    <w:rsid w:val="00536186"/>
    <w:rsid w:val="005402E9"/>
    <w:rsid w:val="00544CBB"/>
    <w:rsid w:val="0055249A"/>
    <w:rsid w:val="00557B8E"/>
    <w:rsid w:val="00561F50"/>
    <w:rsid w:val="00572AD2"/>
    <w:rsid w:val="0057315F"/>
    <w:rsid w:val="00576104"/>
    <w:rsid w:val="00581043"/>
    <w:rsid w:val="00582538"/>
    <w:rsid w:val="0058287F"/>
    <w:rsid w:val="00583CA9"/>
    <w:rsid w:val="005907D0"/>
    <w:rsid w:val="0059169A"/>
    <w:rsid w:val="00594678"/>
    <w:rsid w:val="005A18F6"/>
    <w:rsid w:val="005A23B0"/>
    <w:rsid w:val="005B0E84"/>
    <w:rsid w:val="005B0FCF"/>
    <w:rsid w:val="005B2C29"/>
    <w:rsid w:val="005B4372"/>
    <w:rsid w:val="005B5005"/>
    <w:rsid w:val="005B5B89"/>
    <w:rsid w:val="005B6526"/>
    <w:rsid w:val="005C67C8"/>
    <w:rsid w:val="005C7C3F"/>
    <w:rsid w:val="005D0249"/>
    <w:rsid w:val="005D136C"/>
    <w:rsid w:val="005D6D57"/>
    <w:rsid w:val="005D6E8C"/>
    <w:rsid w:val="005E064B"/>
    <w:rsid w:val="005E0E27"/>
    <w:rsid w:val="005F0C62"/>
    <w:rsid w:val="005F100C"/>
    <w:rsid w:val="005F68DA"/>
    <w:rsid w:val="006018BC"/>
    <w:rsid w:val="0060379E"/>
    <w:rsid w:val="0060773B"/>
    <w:rsid w:val="006157B5"/>
    <w:rsid w:val="006233E6"/>
    <w:rsid w:val="00623DAE"/>
    <w:rsid w:val="00626FC6"/>
    <w:rsid w:val="006303B4"/>
    <w:rsid w:val="00633D3D"/>
    <w:rsid w:val="00641703"/>
    <w:rsid w:val="006431A6"/>
    <w:rsid w:val="006459F6"/>
    <w:rsid w:val="00645C34"/>
    <w:rsid w:val="006501AD"/>
    <w:rsid w:val="00651BFA"/>
    <w:rsid w:val="00654475"/>
    <w:rsid w:val="0065477A"/>
    <w:rsid w:val="00657365"/>
    <w:rsid w:val="00657BC1"/>
    <w:rsid w:val="00665A4B"/>
    <w:rsid w:val="00675DF0"/>
    <w:rsid w:val="00686CB4"/>
    <w:rsid w:val="00686D11"/>
    <w:rsid w:val="00692E2A"/>
    <w:rsid w:val="0069361F"/>
    <w:rsid w:val="006A72BA"/>
    <w:rsid w:val="006A76F2"/>
    <w:rsid w:val="006B2492"/>
    <w:rsid w:val="006B482F"/>
    <w:rsid w:val="006B65D7"/>
    <w:rsid w:val="006C1EFC"/>
    <w:rsid w:val="006C2400"/>
    <w:rsid w:val="006C2F09"/>
    <w:rsid w:val="006C6020"/>
    <w:rsid w:val="006D16DB"/>
    <w:rsid w:val="006D7241"/>
    <w:rsid w:val="006D7EFB"/>
    <w:rsid w:val="006D7F86"/>
    <w:rsid w:val="006E6672"/>
    <w:rsid w:val="006E6722"/>
    <w:rsid w:val="006F4A9D"/>
    <w:rsid w:val="006F6077"/>
    <w:rsid w:val="007027B9"/>
    <w:rsid w:val="00704E3C"/>
    <w:rsid w:val="00704F64"/>
    <w:rsid w:val="00715E88"/>
    <w:rsid w:val="00716C6F"/>
    <w:rsid w:val="00720617"/>
    <w:rsid w:val="00733626"/>
    <w:rsid w:val="00734CAA"/>
    <w:rsid w:val="00735DA6"/>
    <w:rsid w:val="007404A5"/>
    <w:rsid w:val="007463A7"/>
    <w:rsid w:val="007524D2"/>
    <w:rsid w:val="0075533C"/>
    <w:rsid w:val="00757581"/>
    <w:rsid w:val="007609FE"/>
    <w:rsid w:val="007611A0"/>
    <w:rsid w:val="00761E8B"/>
    <w:rsid w:val="007622B7"/>
    <w:rsid w:val="007714B8"/>
    <w:rsid w:val="00781961"/>
    <w:rsid w:val="00791968"/>
    <w:rsid w:val="00796D3F"/>
    <w:rsid w:val="00797784"/>
    <w:rsid w:val="007A1683"/>
    <w:rsid w:val="007A26F9"/>
    <w:rsid w:val="007A5C12"/>
    <w:rsid w:val="007A613A"/>
    <w:rsid w:val="007A7CB0"/>
    <w:rsid w:val="007B1271"/>
    <w:rsid w:val="007B5260"/>
    <w:rsid w:val="007B5424"/>
    <w:rsid w:val="007B68A3"/>
    <w:rsid w:val="007B6F86"/>
    <w:rsid w:val="007B77D2"/>
    <w:rsid w:val="007C0D15"/>
    <w:rsid w:val="007C2541"/>
    <w:rsid w:val="007C42AC"/>
    <w:rsid w:val="007D66A8"/>
    <w:rsid w:val="007D6FCA"/>
    <w:rsid w:val="007E003F"/>
    <w:rsid w:val="007E0158"/>
    <w:rsid w:val="007F2439"/>
    <w:rsid w:val="007F2793"/>
    <w:rsid w:val="007F34CD"/>
    <w:rsid w:val="007F5418"/>
    <w:rsid w:val="007F5BFE"/>
    <w:rsid w:val="00804848"/>
    <w:rsid w:val="00810BBE"/>
    <w:rsid w:val="008164F2"/>
    <w:rsid w:val="00817D8C"/>
    <w:rsid w:val="00821395"/>
    <w:rsid w:val="00821975"/>
    <w:rsid w:val="00830E26"/>
    <w:rsid w:val="00837A89"/>
    <w:rsid w:val="008410A4"/>
    <w:rsid w:val="00843576"/>
    <w:rsid w:val="00843B64"/>
    <w:rsid w:val="0084614B"/>
    <w:rsid w:val="008478FC"/>
    <w:rsid w:val="008554C7"/>
    <w:rsid w:val="008565D9"/>
    <w:rsid w:val="00856C70"/>
    <w:rsid w:val="00867BFF"/>
    <w:rsid w:val="00873C2C"/>
    <w:rsid w:val="0088480A"/>
    <w:rsid w:val="0088757A"/>
    <w:rsid w:val="00894F67"/>
    <w:rsid w:val="008957DD"/>
    <w:rsid w:val="00897D98"/>
    <w:rsid w:val="008A6DF2"/>
    <w:rsid w:val="008A7807"/>
    <w:rsid w:val="008B36B9"/>
    <w:rsid w:val="008B4CC9"/>
    <w:rsid w:val="008C2686"/>
    <w:rsid w:val="008D48F5"/>
    <w:rsid w:val="008D7C99"/>
    <w:rsid w:val="008E0FCB"/>
    <w:rsid w:val="008E2A68"/>
    <w:rsid w:val="008E6E44"/>
    <w:rsid w:val="008F1E2C"/>
    <w:rsid w:val="008F29FF"/>
    <w:rsid w:val="008F3A4C"/>
    <w:rsid w:val="008F6C57"/>
    <w:rsid w:val="00903436"/>
    <w:rsid w:val="00904AB3"/>
    <w:rsid w:val="0091435D"/>
    <w:rsid w:val="009173F1"/>
    <w:rsid w:val="009201ED"/>
    <w:rsid w:val="0092178C"/>
    <w:rsid w:val="00921FFD"/>
    <w:rsid w:val="009239F0"/>
    <w:rsid w:val="00930B88"/>
    <w:rsid w:val="0093364E"/>
    <w:rsid w:val="009349CC"/>
    <w:rsid w:val="00937030"/>
    <w:rsid w:val="009400A0"/>
    <w:rsid w:val="00940DCC"/>
    <w:rsid w:val="0094179A"/>
    <w:rsid w:val="0094459E"/>
    <w:rsid w:val="00944DBC"/>
    <w:rsid w:val="0094630E"/>
    <w:rsid w:val="00950977"/>
    <w:rsid w:val="00951A7B"/>
    <w:rsid w:val="009529DB"/>
    <w:rsid w:val="00952FA3"/>
    <w:rsid w:val="009564A6"/>
    <w:rsid w:val="009626FD"/>
    <w:rsid w:val="00967621"/>
    <w:rsid w:val="00967969"/>
    <w:rsid w:val="00967E6A"/>
    <w:rsid w:val="00967FEF"/>
    <w:rsid w:val="009718CC"/>
    <w:rsid w:val="009739D1"/>
    <w:rsid w:val="00977C54"/>
    <w:rsid w:val="009A3338"/>
    <w:rsid w:val="009B4A0F"/>
    <w:rsid w:val="009B6AB5"/>
    <w:rsid w:val="009C11D2"/>
    <w:rsid w:val="009C3D24"/>
    <w:rsid w:val="009C3D5E"/>
    <w:rsid w:val="009C6C70"/>
    <w:rsid w:val="009C7374"/>
    <w:rsid w:val="009D0B63"/>
    <w:rsid w:val="009D2CE8"/>
    <w:rsid w:val="009E1189"/>
    <w:rsid w:val="009E307E"/>
    <w:rsid w:val="009E5885"/>
    <w:rsid w:val="009F2269"/>
    <w:rsid w:val="009F65B0"/>
    <w:rsid w:val="00A07870"/>
    <w:rsid w:val="00A07F19"/>
    <w:rsid w:val="00A1348D"/>
    <w:rsid w:val="00A15B86"/>
    <w:rsid w:val="00A20668"/>
    <w:rsid w:val="00A232EE"/>
    <w:rsid w:val="00A26562"/>
    <w:rsid w:val="00A31C79"/>
    <w:rsid w:val="00A4175F"/>
    <w:rsid w:val="00A44411"/>
    <w:rsid w:val="00A469FA"/>
    <w:rsid w:val="00A47D72"/>
    <w:rsid w:val="00A529CF"/>
    <w:rsid w:val="00A52F93"/>
    <w:rsid w:val="00A55B01"/>
    <w:rsid w:val="00A56735"/>
    <w:rsid w:val="00A56B5B"/>
    <w:rsid w:val="00A603FF"/>
    <w:rsid w:val="00A657DD"/>
    <w:rsid w:val="00A666A6"/>
    <w:rsid w:val="00A675FD"/>
    <w:rsid w:val="00A67D71"/>
    <w:rsid w:val="00A702EB"/>
    <w:rsid w:val="00A72437"/>
    <w:rsid w:val="00A80611"/>
    <w:rsid w:val="00A81E77"/>
    <w:rsid w:val="00A8357A"/>
    <w:rsid w:val="00A8538D"/>
    <w:rsid w:val="00AA5071"/>
    <w:rsid w:val="00AA6A68"/>
    <w:rsid w:val="00AA7BD5"/>
    <w:rsid w:val="00AB09D9"/>
    <w:rsid w:val="00AB1561"/>
    <w:rsid w:val="00AB5340"/>
    <w:rsid w:val="00AC0A89"/>
    <w:rsid w:val="00AC2D93"/>
    <w:rsid w:val="00AC49E3"/>
    <w:rsid w:val="00AC7C96"/>
    <w:rsid w:val="00AD1BD2"/>
    <w:rsid w:val="00AD2394"/>
    <w:rsid w:val="00AE237D"/>
    <w:rsid w:val="00AE502A"/>
    <w:rsid w:val="00AE53E6"/>
    <w:rsid w:val="00AF3123"/>
    <w:rsid w:val="00AF7C07"/>
    <w:rsid w:val="00B02769"/>
    <w:rsid w:val="00B02C53"/>
    <w:rsid w:val="00B05F14"/>
    <w:rsid w:val="00B113F1"/>
    <w:rsid w:val="00B22C93"/>
    <w:rsid w:val="00B26526"/>
    <w:rsid w:val="00B2689B"/>
    <w:rsid w:val="00B27589"/>
    <w:rsid w:val="00B36352"/>
    <w:rsid w:val="00B405B7"/>
    <w:rsid w:val="00B46596"/>
    <w:rsid w:val="00B500F8"/>
    <w:rsid w:val="00B5014E"/>
    <w:rsid w:val="00B52222"/>
    <w:rsid w:val="00B52B95"/>
    <w:rsid w:val="00B54FE7"/>
    <w:rsid w:val="00B621FF"/>
    <w:rsid w:val="00B622AE"/>
    <w:rsid w:val="00B66901"/>
    <w:rsid w:val="00B66A8D"/>
    <w:rsid w:val="00B67ED0"/>
    <w:rsid w:val="00B709EC"/>
    <w:rsid w:val="00B71E6D"/>
    <w:rsid w:val="00B72070"/>
    <w:rsid w:val="00B739EC"/>
    <w:rsid w:val="00B779E1"/>
    <w:rsid w:val="00B81DE5"/>
    <w:rsid w:val="00B82E2D"/>
    <w:rsid w:val="00B852B6"/>
    <w:rsid w:val="00B91EE1"/>
    <w:rsid w:val="00B93200"/>
    <w:rsid w:val="00BA0090"/>
    <w:rsid w:val="00BA1A67"/>
    <w:rsid w:val="00BA1D0E"/>
    <w:rsid w:val="00BB36E6"/>
    <w:rsid w:val="00BC02FC"/>
    <w:rsid w:val="00BC5BDC"/>
    <w:rsid w:val="00BC63AE"/>
    <w:rsid w:val="00BD0912"/>
    <w:rsid w:val="00BE082F"/>
    <w:rsid w:val="00BE2246"/>
    <w:rsid w:val="00BE35A5"/>
    <w:rsid w:val="00BE5B5F"/>
    <w:rsid w:val="00BE6A7E"/>
    <w:rsid w:val="00BF5732"/>
    <w:rsid w:val="00C2295F"/>
    <w:rsid w:val="00C26F55"/>
    <w:rsid w:val="00C30C63"/>
    <w:rsid w:val="00C33F9C"/>
    <w:rsid w:val="00C36698"/>
    <w:rsid w:val="00C36B8B"/>
    <w:rsid w:val="00C415C1"/>
    <w:rsid w:val="00C467D8"/>
    <w:rsid w:val="00C47DBF"/>
    <w:rsid w:val="00C50A7D"/>
    <w:rsid w:val="00C552FF"/>
    <w:rsid w:val="00C558DA"/>
    <w:rsid w:val="00C55AF3"/>
    <w:rsid w:val="00C61651"/>
    <w:rsid w:val="00C65F29"/>
    <w:rsid w:val="00C70F24"/>
    <w:rsid w:val="00C830B4"/>
    <w:rsid w:val="00C84759"/>
    <w:rsid w:val="00C90DE7"/>
    <w:rsid w:val="00C915ED"/>
    <w:rsid w:val="00C95052"/>
    <w:rsid w:val="00CA6784"/>
    <w:rsid w:val="00CA6C7F"/>
    <w:rsid w:val="00CB0874"/>
    <w:rsid w:val="00CB72A4"/>
    <w:rsid w:val="00CC10A6"/>
    <w:rsid w:val="00CC6C07"/>
    <w:rsid w:val="00CD5EB8"/>
    <w:rsid w:val="00CD6830"/>
    <w:rsid w:val="00CD7044"/>
    <w:rsid w:val="00CE08B9"/>
    <w:rsid w:val="00CE0A0C"/>
    <w:rsid w:val="00CE1298"/>
    <w:rsid w:val="00CE524C"/>
    <w:rsid w:val="00CE7BAB"/>
    <w:rsid w:val="00CF141F"/>
    <w:rsid w:val="00CF35D7"/>
    <w:rsid w:val="00CF4777"/>
    <w:rsid w:val="00D067BB"/>
    <w:rsid w:val="00D1352A"/>
    <w:rsid w:val="00D164AB"/>
    <w:rsid w:val="00D169AF"/>
    <w:rsid w:val="00D25249"/>
    <w:rsid w:val="00D406E7"/>
    <w:rsid w:val="00D426BB"/>
    <w:rsid w:val="00D4323E"/>
    <w:rsid w:val="00D44172"/>
    <w:rsid w:val="00D44AB5"/>
    <w:rsid w:val="00D4725C"/>
    <w:rsid w:val="00D55994"/>
    <w:rsid w:val="00D56A33"/>
    <w:rsid w:val="00D573BD"/>
    <w:rsid w:val="00D57BB3"/>
    <w:rsid w:val="00D63B8C"/>
    <w:rsid w:val="00D716E1"/>
    <w:rsid w:val="00D739CC"/>
    <w:rsid w:val="00D73D02"/>
    <w:rsid w:val="00D741D0"/>
    <w:rsid w:val="00D8093D"/>
    <w:rsid w:val="00D8108C"/>
    <w:rsid w:val="00D842AE"/>
    <w:rsid w:val="00D9211C"/>
    <w:rsid w:val="00D92C4B"/>
    <w:rsid w:val="00D92DDB"/>
    <w:rsid w:val="00D92DE0"/>
    <w:rsid w:val="00D92FEF"/>
    <w:rsid w:val="00D93A0F"/>
    <w:rsid w:val="00D94E0D"/>
    <w:rsid w:val="00DA1BCA"/>
    <w:rsid w:val="00DA2ACB"/>
    <w:rsid w:val="00DA5949"/>
    <w:rsid w:val="00DA747C"/>
    <w:rsid w:val="00DC46FF"/>
    <w:rsid w:val="00DC50CA"/>
    <w:rsid w:val="00DC5254"/>
    <w:rsid w:val="00DC7DA0"/>
    <w:rsid w:val="00DD1A4F"/>
    <w:rsid w:val="00DD3107"/>
    <w:rsid w:val="00DD5C55"/>
    <w:rsid w:val="00DD7C2C"/>
    <w:rsid w:val="00DE4F6E"/>
    <w:rsid w:val="00E06279"/>
    <w:rsid w:val="00E06797"/>
    <w:rsid w:val="00E1265B"/>
    <w:rsid w:val="00E13B48"/>
    <w:rsid w:val="00E1404F"/>
    <w:rsid w:val="00E203C8"/>
    <w:rsid w:val="00E20AD4"/>
    <w:rsid w:val="00E21C83"/>
    <w:rsid w:val="00E24727"/>
    <w:rsid w:val="00E24ADA"/>
    <w:rsid w:val="00E274B1"/>
    <w:rsid w:val="00E27C67"/>
    <w:rsid w:val="00E32EC0"/>
    <w:rsid w:val="00E32F59"/>
    <w:rsid w:val="00E42283"/>
    <w:rsid w:val="00E46D9A"/>
    <w:rsid w:val="00E47844"/>
    <w:rsid w:val="00E55197"/>
    <w:rsid w:val="00E551DF"/>
    <w:rsid w:val="00E565FF"/>
    <w:rsid w:val="00E57E57"/>
    <w:rsid w:val="00E62061"/>
    <w:rsid w:val="00E62CC3"/>
    <w:rsid w:val="00E65388"/>
    <w:rsid w:val="00E732E8"/>
    <w:rsid w:val="00E826B7"/>
    <w:rsid w:val="00E85B7D"/>
    <w:rsid w:val="00E865A1"/>
    <w:rsid w:val="00E9121B"/>
    <w:rsid w:val="00E930DC"/>
    <w:rsid w:val="00E94651"/>
    <w:rsid w:val="00EA0AE2"/>
    <w:rsid w:val="00EA39E5"/>
    <w:rsid w:val="00EA469C"/>
    <w:rsid w:val="00EA52F2"/>
    <w:rsid w:val="00EB4C0E"/>
    <w:rsid w:val="00EB56A4"/>
    <w:rsid w:val="00EC5A46"/>
    <w:rsid w:val="00EC63E2"/>
    <w:rsid w:val="00EC6DCF"/>
    <w:rsid w:val="00ED1781"/>
    <w:rsid w:val="00ED3828"/>
    <w:rsid w:val="00EE048E"/>
    <w:rsid w:val="00EE16B9"/>
    <w:rsid w:val="00EF0D88"/>
    <w:rsid w:val="00EF22B3"/>
    <w:rsid w:val="00EF3C94"/>
    <w:rsid w:val="00F01391"/>
    <w:rsid w:val="00F02B09"/>
    <w:rsid w:val="00F03B69"/>
    <w:rsid w:val="00F044D5"/>
    <w:rsid w:val="00F079B9"/>
    <w:rsid w:val="00F07A50"/>
    <w:rsid w:val="00F113DA"/>
    <w:rsid w:val="00F13D8A"/>
    <w:rsid w:val="00F26C33"/>
    <w:rsid w:val="00F33502"/>
    <w:rsid w:val="00F33CEA"/>
    <w:rsid w:val="00F35511"/>
    <w:rsid w:val="00F37DC8"/>
    <w:rsid w:val="00F439B3"/>
    <w:rsid w:val="00F53F13"/>
    <w:rsid w:val="00F55AC9"/>
    <w:rsid w:val="00F63598"/>
    <w:rsid w:val="00F650C3"/>
    <w:rsid w:val="00F65D85"/>
    <w:rsid w:val="00F80309"/>
    <w:rsid w:val="00F8091E"/>
    <w:rsid w:val="00F8615C"/>
    <w:rsid w:val="00F93825"/>
    <w:rsid w:val="00F969E5"/>
    <w:rsid w:val="00F97F2F"/>
    <w:rsid w:val="00FA13C6"/>
    <w:rsid w:val="00FA6BB0"/>
    <w:rsid w:val="00FB5CCB"/>
    <w:rsid w:val="00FC4CB6"/>
    <w:rsid w:val="00FD22BD"/>
    <w:rsid w:val="00FD3AD0"/>
    <w:rsid w:val="00FD4768"/>
    <w:rsid w:val="00FD5860"/>
    <w:rsid w:val="00FE11EC"/>
    <w:rsid w:val="00FE352D"/>
    <w:rsid w:val="00FE40EB"/>
    <w:rsid w:val="00FE4D02"/>
    <w:rsid w:val="00FE58F0"/>
    <w:rsid w:val="00FE5CC6"/>
    <w:rsid w:val="00FE7D62"/>
    <w:rsid w:val="00FF0EB7"/>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391"/>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
    <w:semiHidden/>
    <w:rsid w:val="000D6941"/>
    <w:rPr>
      <w:rFonts w:ascii="Times New Roman" w:hAnsi="Times New Roman"/>
      <w:color w:val="auto"/>
      <w:sz w:val="20"/>
      <w:szCs w:val="18"/>
      <w:vertAlign w:val="superscript"/>
    </w:rPr>
  </w:style>
  <w:style w:type="paragraph" w:styleId="FootnoteText">
    <w:name w:val="footnote text"/>
    <w:aliases w:val="Geneva 9,Font: Geneva 9,Boston 10,f,DNV-FT"/>
    <w:basedOn w:val="Normalpool"/>
    <w:link w:val="FootnoteTextChar"/>
    <w:semiHidden/>
    <w:rsid w:val="000D6941"/>
    <w:pPr>
      <w:spacing w:before="20" w:after="40"/>
      <w:ind w:left="1247"/>
    </w:pPr>
    <w:rPr>
      <w:sz w:val="18"/>
    </w:rPr>
  </w:style>
  <w:style w:type="character" w:customStyle="1" w:styleId="Heading1Char">
    <w:name w:val="Heading 1 Char"/>
    <w:link w:val="Heading1"/>
    <w:uiPriority w:val="9"/>
    <w:locked/>
    <w:rsid w:val="00B02C53"/>
    <w:rPr>
      <w:b/>
      <w:sz w:val="28"/>
      <w:lang w:val="fr-FR" w:eastAsia="en-US" w:bidi="ar-SA"/>
    </w:rPr>
  </w:style>
  <w:style w:type="character" w:customStyle="1" w:styleId="FootnoteTextChar">
    <w:name w:val="Footnote Text Char"/>
    <w:aliases w:val="Geneva 9 Char1,Font: Geneva 9 Char1,Boston 10 Char1,f Char1,DNV-FT Char1"/>
    <w:link w:val="FootnoteText"/>
    <w:semiHidden/>
    <w:rsid w:val="009349CC"/>
    <w:rPr>
      <w:sz w:val="18"/>
      <w:lang w:val="fr-FR"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customStyle="1" w:styleId="MediumGrid1-Accent21">
    <w:name w:val="Medium Grid 1 - Accent 21"/>
    <w:basedOn w:val="Normal"/>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9349CC"/>
  </w:style>
  <w:style w:type="paragraph" w:styleId="BalloonText">
    <w:name w:val="Balloon Text"/>
    <w:basedOn w:val="Normal"/>
    <w:link w:val="BalloonTextChar"/>
    <w:unhideWhenUsed/>
    <w:rsid w:val="009349CC"/>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link w:val="BalloonText"/>
    <w:rsid w:val="009349CC"/>
    <w:rPr>
      <w:rFonts w:ascii="Tahoma" w:eastAsia="MS Mincho" w:hAnsi="Tahoma" w:cs="Tahoma"/>
      <w:sz w:val="16"/>
      <w:szCs w:val="16"/>
      <w:lang w:eastAsia="ja-JP"/>
    </w:rPr>
  </w:style>
  <w:style w:type="paragraph" w:styleId="TOCHeading">
    <w:name w:val="TOC Heading"/>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Heading2Char">
    <w:name w:val="Heading 2 Char"/>
    <w:link w:val="Heading2"/>
    <w:uiPriority w:val="9"/>
    <w:rsid w:val="009349CC"/>
    <w:rPr>
      <w:b/>
      <w:sz w:val="24"/>
      <w:szCs w:val="24"/>
      <w:lang w:val="fr-FR"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styleId="Title">
    <w:name w:val="Title"/>
    <w:basedOn w:val="Normal"/>
    <w:link w:val="TitleChar"/>
    <w:qFormat/>
    <w:rsid w:val="003E1CCD"/>
    <w:pPr>
      <w:tabs>
        <w:tab w:val="clear" w:pos="1247"/>
        <w:tab w:val="clear" w:pos="1814"/>
        <w:tab w:val="clear" w:pos="2381"/>
        <w:tab w:val="clear" w:pos="2948"/>
        <w:tab w:val="clear" w:pos="3515"/>
      </w:tabs>
      <w:ind w:right="567"/>
      <w:jc w:val="center"/>
      <w:outlineLvl w:val="0"/>
    </w:pPr>
    <w:rPr>
      <w:rFonts w:ascii="Tahoma" w:eastAsia="MS Mincho" w:hAnsi="Tahoma" w:cs="Tahoma"/>
      <w:b/>
      <w:bCs/>
      <w:kern w:val="28"/>
      <w:sz w:val="24"/>
      <w:szCs w:val="28"/>
      <w:lang w:val="en-GB"/>
    </w:rPr>
  </w:style>
  <w:style w:type="character" w:customStyle="1" w:styleId="TitleChar">
    <w:name w:val="Title Char"/>
    <w:link w:val="Title"/>
    <w:rsid w:val="003E1CCD"/>
    <w:rPr>
      <w:rFonts w:ascii="Tahoma" w:eastAsia="MS Mincho" w:hAnsi="Tahoma" w:cs="Tahoma"/>
      <w:b/>
      <w:bCs/>
      <w:kern w:val="28"/>
      <w:sz w:val="24"/>
      <w:szCs w:val="28"/>
      <w:lang w:eastAsia="en-US"/>
    </w:rPr>
  </w:style>
  <w:style w:type="character" w:customStyle="1" w:styleId="NormalNonumberChar">
    <w:name w:val="Normal_No_number Char"/>
    <w:link w:val="NormalNonumber"/>
    <w:rsid w:val="003E1CCD"/>
    <w:rPr>
      <w:lang w:eastAsia="en-US"/>
    </w:rPr>
  </w:style>
  <w:style w:type="paragraph" w:customStyle="1" w:styleId="Default">
    <w:name w:val="Default"/>
    <w:rsid w:val="003E1CCD"/>
    <w:pPr>
      <w:autoSpaceDE w:val="0"/>
      <w:autoSpaceDN w:val="0"/>
      <w:adjustRightInd w:val="0"/>
    </w:pPr>
    <w:rPr>
      <w:rFonts w:ascii="Symbol" w:hAnsi="Symbol" w:cs="Symbol"/>
      <w:color w:val="000000"/>
      <w:sz w:val="24"/>
      <w:szCs w:val="24"/>
    </w:rPr>
  </w:style>
  <w:style w:type="table" w:styleId="TableGrid">
    <w:name w:val="Table Grid"/>
    <w:basedOn w:val="TableNormal"/>
    <w:uiPriority w:val="59"/>
    <w:rsid w:val="003E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F33502"/>
    <w:rPr>
      <w:lang w:val="en-GB"/>
    </w:rPr>
  </w:style>
  <w:style w:type="paragraph" w:customStyle="1" w:styleId="ColorfulList-Accent11">
    <w:name w:val="Colorful List - Accent 11"/>
    <w:basedOn w:val="Normal"/>
    <w:uiPriority w:val="34"/>
    <w:qFormat/>
    <w:rsid w:val="004F5555"/>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Normal-poolChar">
    <w:name w:val="Normal-pool Char"/>
    <w:link w:val="Normal-pool"/>
    <w:locked/>
    <w:rsid w:val="004F5555"/>
    <w:rPr>
      <w:lang w:val="en-GB"/>
    </w:rPr>
  </w:style>
  <w:style w:type="paragraph" w:styleId="Subtitle">
    <w:name w:val="Subtitle"/>
    <w:basedOn w:val="Normal"/>
    <w:next w:val="Normal"/>
    <w:link w:val="SubtitleChar"/>
    <w:qFormat/>
    <w:rsid w:val="004A6852"/>
    <w:pPr>
      <w:keepNext/>
      <w:keepLines/>
      <w:spacing w:before="360" w:after="80"/>
      <w:contextualSpacing/>
    </w:pPr>
    <w:rPr>
      <w:rFonts w:ascii="Georgia" w:eastAsia="Georgia" w:hAnsi="Georgia" w:cs="Georgia"/>
      <w:i/>
      <w:color w:val="666666"/>
      <w:sz w:val="48"/>
      <w:szCs w:val="48"/>
      <w:lang w:val="en-US"/>
    </w:rPr>
  </w:style>
  <w:style w:type="character" w:customStyle="1" w:styleId="SubtitleChar">
    <w:name w:val="Subtitle Char"/>
    <w:link w:val="Subtitle"/>
    <w:rsid w:val="004A6852"/>
    <w:rPr>
      <w:rFonts w:ascii="Georgia" w:eastAsia="Georgia" w:hAnsi="Georgia" w:cs="Georgia"/>
      <w:i/>
      <w:color w:val="666666"/>
      <w:sz w:val="48"/>
      <w:szCs w:val="48"/>
    </w:rPr>
  </w:style>
  <w:style w:type="character" w:styleId="CommentReference">
    <w:name w:val="annotation reference"/>
    <w:uiPriority w:val="99"/>
    <w:unhideWhenUsed/>
    <w:rsid w:val="004A6852"/>
    <w:rPr>
      <w:sz w:val="16"/>
      <w:szCs w:val="16"/>
    </w:rPr>
  </w:style>
  <w:style w:type="paragraph" w:styleId="CommentText">
    <w:name w:val="annotation text"/>
    <w:basedOn w:val="Normal"/>
    <w:link w:val="CommentTextChar"/>
    <w:uiPriority w:val="99"/>
    <w:unhideWhenUsed/>
    <w:rsid w:val="004A6852"/>
    <w:rPr>
      <w:color w:val="000000"/>
      <w:lang w:val="en-US"/>
    </w:rPr>
  </w:style>
  <w:style w:type="character" w:customStyle="1" w:styleId="CommentTextChar">
    <w:name w:val="Comment Text Char"/>
    <w:link w:val="CommentText"/>
    <w:uiPriority w:val="99"/>
    <w:rsid w:val="004A6852"/>
    <w:rPr>
      <w:color w:val="000000"/>
    </w:rPr>
  </w:style>
  <w:style w:type="paragraph" w:styleId="CommentSubject">
    <w:name w:val="annotation subject"/>
    <w:basedOn w:val="CommentText"/>
    <w:next w:val="CommentText"/>
    <w:link w:val="CommentSubjectChar"/>
    <w:uiPriority w:val="99"/>
    <w:unhideWhenUsed/>
    <w:rsid w:val="004A6852"/>
    <w:rPr>
      <w:b/>
      <w:bCs/>
    </w:rPr>
  </w:style>
  <w:style w:type="character" w:customStyle="1" w:styleId="CommentSubjectChar">
    <w:name w:val="Comment Subject Char"/>
    <w:link w:val="CommentSubject"/>
    <w:uiPriority w:val="99"/>
    <w:rsid w:val="004A6852"/>
    <w:rPr>
      <w:b/>
      <w:bCs/>
      <w:color w:val="000000"/>
    </w:rPr>
  </w:style>
  <w:style w:type="paragraph" w:customStyle="1" w:styleId="ColorfulShading-Accent11">
    <w:name w:val="Colorful Shading - Accent 11"/>
    <w:hidden/>
    <w:uiPriority w:val="99"/>
    <w:semiHidden/>
    <w:rsid w:val="004A6852"/>
    <w:rPr>
      <w:color w:val="000000"/>
    </w:rPr>
  </w:style>
  <w:style w:type="character" w:customStyle="1" w:styleId="FooterChar">
    <w:name w:val="Footer Char"/>
    <w:link w:val="Footer"/>
    <w:uiPriority w:val="99"/>
    <w:rsid w:val="004A6852"/>
    <w:rPr>
      <w:sz w:val="18"/>
      <w:lang w:val="fr-FR"/>
    </w:rPr>
  </w:style>
  <w:style w:type="character" w:customStyle="1" w:styleId="FootnoteTextChar1">
    <w:name w:val="Footnote Text Char1"/>
    <w:aliases w:val="Geneva 9 Char,Font: Geneva 9 Char,Boston 10 Char,f Char,DNV-FT Char"/>
    <w:uiPriority w:val="99"/>
    <w:semiHidden/>
    <w:locked/>
    <w:rsid w:val="007F5418"/>
    <w:rPr>
      <w:color w:val="auto"/>
      <w:sz w:val="18"/>
      <w:lang w:val="fr-FR"/>
    </w:rPr>
  </w:style>
  <w:style w:type="paragraph" w:customStyle="1" w:styleId="MediumGrid21">
    <w:name w:val="Medium Grid 21"/>
    <w:uiPriority w:val="1"/>
    <w:qFormat/>
    <w:rsid w:val="007F5418"/>
    <w:pPr>
      <w:tabs>
        <w:tab w:val="left" w:pos="1247"/>
        <w:tab w:val="left" w:pos="1814"/>
        <w:tab w:val="left" w:pos="2381"/>
        <w:tab w:val="left" w:pos="2948"/>
        <w:tab w:val="left" w:pos="3515"/>
      </w:tabs>
    </w:pPr>
    <w:rPr>
      <w:color w:val="000000"/>
    </w:rPr>
  </w:style>
  <w:style w:type="paragraph" w:customStyle="1" w:styleId="H1">
    <w:name w:val="_ H_1"/>
    <w:basedOn w:val="Normal"/>
    <w:next w:val="SingleTxt"/>
    <w:rsid w:val="007F2793"/>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SingleTxt">
    <w:name w:val="__Single Txt"/>
    <w:basedOn w:val="Normal"/>
    <w:rsid w:val="007F2793"/>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lang w:val="en-GB"/>
    </w:rPr>
  </w:style>
  <w:style w:type="paragraph" w:styleId="NormalWeb">
    <w:name w:val="Normal (Web)"/>
    <w:basedOn w:val="Normal"/>
    <w:uiPriority w:val="99"/>
    <w:unhideWhenUsed/>
    <w:rsid w:val="007F2793"/>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styleId="FollowedHyperlink">
    <w:name w:val="FollowedHyperlink"/>
    <w:rsid w:val="007F2793"/>
    <w:rPr>
      <w:color w:val="800080"/>
      <w:u w:val="single"/>
    </w:rPr>
  </w:style>
  <w:style w:type="character" w:customStyle="1" w:styleId="apple-converted-space">
    <w:name w:val="apple-converted-space"/>
    <w:rsid w:val="00AD1BD2"/>
  </w:style>
  <w:style w:type="paragraph" w:styleId="Revision">
    <w:name w:val="Revision"/>
    <w:hidden/>
    <w:uiPriority w:val="99"/>
    <w:semiHidden/>
    <w:rsid w:val="00C70F24"/>
    <w:rPr>
      <w:lang w:val="fr-FR"/>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F33502"/>
    <w:pPr>
      <w:numPr>
        <w:numId w:val="45"/>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391"/>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
    <w:semiHidden/>
    <w:rsid w:val="000D6941"/>
    <w:rPr>
      <w:rFonts w:ascii="Times New Roman" w:hAnsi="Times New Roman"/>
      <w:color w:val="auto"/>
      <w:sz w:val="20"/>
      <w:szCs w:val="18"/>
      <w:vertAlign w:val="superscript"/>
    </w:rPr>
  </w:style>
  <w:style w:type="paragraph" w:styleId="FootnoteText">
    <w:name w:val="footnote text"/>
    <w:aliases w:val="Geneva 9,Font: Geneva 9,Boston 10,f,DNV-FT"/>
    <w:basedOn w:val="Normalpool"/>
    <w:link w:val="FootnoteTextChar"/>
    <w:semiHidden/>
    <w:rsid w:val="000D6941"/>
    <w:pPr>
      <w:spacing w:before="20" w:after="40"/>
      <w:ind w:left="1247"/>
    </w:pPr>
    <w:rPr>
      <w:sz w:val="18"/>
    </w:rPr>
  </w:style>
  <w:style w:type="character" w:customStyle="1" w:styleId="Heading1Char">
    <w:name w:val="Heading 1 Char"/>
    <w:link w:val="Heading1"/>
    <w:uiPriority w:val="9"/>
    <w:locked/>
    <w:rsid w:val="00B02C53"/>
    <w:rPr>
      <w:b/>
      <w:sz w:val="28"/>
      <w:lang w:val="fr-FR" w:eastAsia="en-US" w:bidi="ar-SA"/>
    </w:rPr>
  </w:style>
  <w:style w:type="character" w:customStyle="1" w:styleId="FootnoteTextChar">
    <w:name w:val="Footnote Text Char"/>
    <w:aliases w:val="Geneva 9 Char1,Font: Geneva 9 Char1,Boston 10 Char1,f Char1,DNV-FT Char1"/>
    <w:link w:val="FootnoteText"/>
    <w:semiHidden/>
    <w:rsid w:val="009349CC"/>
    <w:rPr>
      <w:sz w:val="18"/>
      <w:lang w:val="fr-FR"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customStyle="1" w:styleId="MediumGrid1-Accent21">
    <w:name w:val="Medium Grid 1 - Accent 21"/>
    <w:basedOn w:val="Normal"/>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9349CC"/>
  </w:style>
  <w:style w:type="paragraph" w:styleId="BalloonText">
    <w:name w:val="Balloon Text"/>
    <w:basedOn w:val="Normal"/>
    <w:link w:val="BalloonTextChar"/>
    <w:unhideWhenUsed/>
    <w:rsid w:val="009349CC"/>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link w:val="BalloonText"/>
    <w:rsid w:val="009349CC"/>
    <w:rPr>
      <w:rFonts w:ascii="Tahoma" w:eastAsia="MS Mincho" w:hAnsi="Tahoma" w:cs="Tahoma"/>
      <w:sz w:val="16"/>
      <w:szCs w:val="16"/>
      <w:lang w:eastAsia="ja-JP"/>
    </w:rPr>
  </w:style>
  <w:style w:type="paragraph" w:styleId="TOCHeading">
    <w:name w:val="TOC Heading"/>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Heading2Char">
    <w:name w:val="Heading 2 Char"/>
    <w:link w:val="Heading2"/>
    <w:uiPriority w:val="9"/>
    <w:rsid w:val="009349CC"/>
    <w:rPr>
      <w:b/>
      <w:sz w:val="24"/>
      <w:szCs w:val="24"/>
      <w:lang w:val="fr-FR"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styleId="Title">
    <w:name w:val="Title"/>
    <w:basedOn w:val="Normal"/>
    <w:link w:val="TitleChar"/>
    <w:qFormat/>
    <w:rsid w:val="003E1CCD"/>
    <w:pPr>
      <w:tabs>
        <w:tab w:val="clear" w:pos="1247"/>
        <w:tab w:val="clear" w:pos="1814"/>
        <w:tab w:val="clear" w:pos="2381"/>
        <w:tab w:val="clear" w:pos="2948"/>
        <w:tab w:val="clear" w:pos="3515"/>
      </w:tabs>
      <w:ind w:right="567"/>
      <w:jc w:val="center"/>
      <w:outlineLvl w:val="0"/>
    </w:pPr>
    <w:rPr>
      <w:rFonts w:ascii="Tahoma" w:eastAsia="MS Mincho" w:hAnsi="Tahoma" w:cs="Tahoma"/>
      <w:b/>
      <w:bCs/>
      <w:kern w:val="28"/>
      <w:sz w:val="24"/>
      <w:szCs w:val="28"/>
      <w:lang w:val="en-GB"/>
    </w:rPr>
  </w:style>
  <w:style w:type="character" w:customStyle="1" w:styleId="TitleChar">
    <w:name w:val="Title Char"/>
    <w:link w:val="Title"/>
    <w:rsid w:val="003E1CCD"/>
    <w:rPr>
      <w:rFonts w:ascii="Tahoma" w:eastAsia="MS Mincho" w:hAnsi="Tahoma" w:cs="Tahoma"/>
      <w:b/>
      <w:bCs/>
      <w:kern w:val="28"/>
      <w:sz w:val="24"/>
      <w:szCs w:val="28"/>
      <w:lang w:eastAsia="en-US"/>
    </w:rPr>
  </w:style>
  <w:style w:type="character" w:customStyle="1" w:styleId="NormalNonumberChar">
    <w:name w:val="Normal_No_number Char"/>
    <w:link w:val="NormalNonumber"/>
    <w:rsid w:val="003E1CCD"/>
    <w:rPr>
      <w:lang w:eastAsia="en-US"/>
    </w:rPr>
  </w:style>
  <w:style w:type="paragraph" w:customStyle="1" w:styleId="Default">
    <w:name w:val="Default"/>
    <w:rsid w:val="003E1CCD"/>
    <w:pPr>
      <w:autoSpaceDE w:val="0"/>
      <w:autoSpaceDN w:val="0"/>
      <w:adjustRightInd w:val="0"/>
    </w:pPr>
    <w:rPr>
      <w:rFonts w:ascii="Symbol" w:hAnsi="Symbol" w:cs="Symbol"/>
      <w:color w:val="000000"/>
      <w:sz w:val="24"/>
      <w:szCs w:val="24"/>
    </w:rPr>
  </w:style>
  <w:style w:type="table" w:styleId="TableGrid">
    <w:name w:val="Table Grid"/>
    <w:basedOn w:val="TableNormal"/>
    <w:uiPriority w:val="59"/>
    <w:rsid w:val="003E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F33502"/>
    <w:rPr>
      <w:lang w:val="en-GB"/>
    </w:rPr>
  </w:style>
  <w:style w:type="paragraph" w:customStyle="1" w:styleId="ColorfulList-Accent11">
    <w:name w:val="Colorful List - Accent 11"/>
    <w:basedOn w:val="Normal"/>
    <w:uiPriority w:val="34"/>
    <w:qFormat/>
    <w:rsid w:val="004F5555"/>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Normal-poolChar">
    <w:name w:val="Normal-pool Char"/>
    <w:link w:val="Normal-pool"/>
    <w:locked/>
    <w:rsid w:val="004F5555"/>
    <w:rPr>
      <w:lang w:val="en-GB"/>
    </w:rPr>
  </w:style>
  <w:style w:type="paragraph" w:styleId="Subtitle">
    <w:name w:val="Subtitle"/>
    <w:basedOn w:val="Normal"/>
    <w:next w:val="Normal"/>
    <w:link w:val="SubtitleChar"/>
    <w:qFormat/>
    <w:rsid w:val="004A6852"/>
    <w:pPr>
      <w:keepNext/>
      <w:keepLines/>
      <w:spacing w:before="360" w:after="80"/>
      <w:contextualSpacing/>
    </w:pPr>
    <w:rPr>
      <w:rFonts w:ascii="Georgia" w:eastAsia="Georgia" w:hAnsi="Georgia" w:cs="Georgia"/>
      <w:i/>
      <w:color w:val="666666"/>
      <w:sz w:val="48"/>
      <w:szCs w:val="48"/>
      <w:lang w:val="en-US"/>
    </w:rPr>
  </w:style>
  <w:style w:type="character" w:customStyle="1" w:styleId="SubtitleChar">
    <w:name w:val="Subtitle Char"/>
    <w:link w:val="Subtitle"/>
    <w:rsid w:val="004A6852"/>
    <w:rPr>
      <w:rFonts w:ascii="Georgia" w:eastAsia="Georgia" w:hAnsi="Georgia" w:cs="Georgia"/>
      <w:i/>
      <w:color w:val="666666"/>
      <w:sz w:val="48"/>
      <w:szCs w:val="48"/>
    </w:rPr>
  </w:style>
  <w:style w:type="character" w:styleId="CommentReference">
    <w:name w:val="annotation reference"/>
    <w:uiPriority w:val="99"/>
    <w:unhideWhenUsed/>
    <w:rsid w:val="004A6852"/>
    <w:rPr>
      <w:sz w:val="16"/>
      <w:szCs w:val="16"/>
    </w:rPr>
  </w:style>
  <w:style w:type="paragraph" w:styleId="CommentText">
    <w:name w:val="annotation text"/>
    <w:basedOn w:val="Normal"/>
    <w:link w:val="CommentTextChar"/>
    <w:uiPriority w:val="99"/>
    <w:unhideWhenUsed/>
    <w:rsid w:val="004A6852"/>
    <w:rPr>
      <w:color w:val="000000"/>
      <w:lang w:val="en-US"/>
    </w:rPr>
  </w:style>
  <w:style w:type="character" w:customStyle="1" w:styleId="CommentTextChar">
    <w:name w:val="Comment Text Char"/>
    <w:link w:val="CommentText"/>
    <w:uiPriority w:val="99"/>
    <w:rsid w:val="004A6852"/>
    <w:rPr>
      <w:color w:val="000000"/>
    </w:rPr>
  </w:style>
  <w:style w:type="paragraph" w:styleId="CommentSubject">
    <w:name w:val="annotation subject"/>
    <w:basedOn w:val="CommentText"/>
    <w:next w:val="CommentText"/>
    <w:link w:val="CommentSubjectChar"/>
    <w:uiPriority w:val="99"/>
    <w:unhideWhenUsed/>
    <w:rsid w:val="004A6852"/>
    <w:rPr>
      <w:b/>
      <w:bCs/>
    </w:rPr>
  </w:style>
  <w:style w:type="character" w:customStyle="1" w:styleId="CommentSubjectChar">
    <w:name w:val="Comment Subject Char"/>
    <w:link w:val="CommentSubject"/>
    <w:uiPriority w:val="99"/>
    <w:rsid w:val="004A6852"/>
    <w:rPr>
      <w:b/>
      <w:bCs/>
      <w:color w:val="000000"/>
    </w:rPr>
  </w:style>
  <w:style w:type="paragraph" w:customStyle="1" w:styleId="ColorfulShading-Accent11">
    <w:name w:val="Colorful Shading - Accent 11"/>
    <w:hidden/>
    <w:uiPriority w:val="99"/>
    <w:semiHidden/>
    <w:rsid w:val="004A6852"/>
    <w:rPr>
      <w:color w:val="000000"/>
    </w:rPr>
  </w:style>
  <w:style w:type="character" w:customStyle="1" w:styleId="FooterChar">
    <w:name w:val="Footer Char"/>
    <w:link w:val="Footer"/>
    <w:uiPriority w:val="99"/>
    <w:rsid w:val="004A6852"/>
    <w:rPr>
      <w:sz w:val="18"/>
      <w:lang w:val="fr-FR"/>
    </w:rPr>
  </w:style>
  <w:style w:type="character" w:customStyle="1" w:styleId="FootnoteTextChar1">
    <w:name w:val="Footnote Text Char1"/>
    <w:aliases w:val="Geneva 9 Char,Font: Geneva 9 Char,Boston 10 Char,f Char,DNV-FT Char"/>
    <w:uiPriority w:val="99"/>
    <w:semiHidden/>
    <w:locked/>
    <w:rsid w:val="007F5418"/>
    <w:rPr>
      <w:color w:val="auto"/>
      <w:sz w:val="18"/>
      <w:lang w:val="fr-FR"/>
    </w:rPr>
  </w:style>
  <w:style w:type="paragraph" w:customStyle="1" w:styleId="MediumGrid21">
    <w:name w:val="Medium Grid 21"/>
    <w:uiPriority w:val="1"/>
    <w:qFormat/>
    <w:rsid w:val="007F5418"/>
    <w:pPr>
      <w:tabs>
        <w:tab w:val="left" w:pos="1247"/>
        <w:tab w:val="left" w:pos="1814"/>
        <w:tab w:val="left" w:pos="2381"/>
        <w:tab w:val="left" w:pos="2948"/>
        <w:tab w:val="left" w:pos="3515"/>
      </w:tabs>
    </w:pPr>
    <w:rPr>
      <w:color w:val="000000"/>
    </w:rPr>
  </w:style>
  <w:style w:type="paragraph" w:customStyle="1" w:styleId="H1">
    <w:name w:val="_ H_1"/>
    <w:basedOn w:val="Normal"/>
    <w:next w:val="SingleTxt"/>
    <w:rsid w:val="007F2793"/>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SingleTxt">
    <w:name w:val="__Single Txt"/>
    <w:basedOn w:val="Normal"/>
    <w:rsid w:val="007F2793"/>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lang w:val="en-GB"/>
    </w:rPr>
  </w:style>
  <w:style w:type="paragraph" w:styleId="NormalWeb">
    <w:name w:val="Normal (Web)"/>
    <w:basedOn w:val="Normal"/>
    <w:uiPriority w:val="99"/>
    <w:unhideWhenUsed/>
    <w:rsid w:val="007F2793"/>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styleId="FollowedHyperlink">
    <w:name w:val="FollowedHyperlink"/>
    <w:rsid w:val="007F2793"/>
    <w:rPr>
      <w:color w:val="800080"/>
      <w:u w:val="single"/>
    </w:rPr>
  </w:style>
  <w:style w:type="character" w:customStyle="1" w:styleId="apple-converted-space">
    <w:name w:val="apple-converted-space"/>
    <w:rsid w:val="00AD1BD2"/>
  </w:style>
  <w:style w:type="paragraph" w:styleId="Revision">
    <w:name w:val="Revision"/>
    <w:hidden/>
    <w:uiPriority w:val="99"/>
    <w:semiHidden/>
    <w:rsid w:val="00C70F24"/>
    <w:rPr>
      <w:lang w:val="fr-FR"/>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F33502"/>
    <w:pPr>
      <w:numPr>
        <w:numId w:val="45"/>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ricanelephantfund.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fricanelephantfun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3571E-55E2-468E-8F3F-91A36218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24372</CharactersWithSpaces>
  <SharedDoc>false</SharedDoc>
  <HLinks>
    <vt:vector size="12" baseType="variant">
      <vt:variant>
        <vt:i4>2424940</vt:i4>
      </vt:variant>
      <vt:variant>
        <vt:i4>6</vt:i4>
      </vt:variant>
      <vt:variant>
        <vt:i4>0</vt:i4>
      </vt:variant>
      <vt:variant>
        <vt:i4>5</vt:i4>
      </vt:variant>
      <vt:variant>
        <vt:lpwstr>http://www.africanelephantfund.org/</vt:lpwstr>
      </vt:variant>
      <vt:variant>
        <vt:lpwstr/>
      </vt:variant>
      <vt:variant>
        <vt:i4>2424940</vt:i4>
      </vt:variant>
      <vt:variant>
        <vt:i4>3</vt:i4>
      </vt:variant>
      <vt:variant>
        <vt:i4>0</vt:i4>
      </vt:variant>
      <vt:variant>
        <vt:i4>5</vt:i4>
      </vt:variant>
      <vt:variant>
        <vt:lpwstr>http://www.africanelephantfund.org/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John Njuguna</cp:lastModifiedBy>
  <cp:revision>2</cp:revision>
  <cp:lastPrinted>2016-03-29T06:01:00Z</cp:lastPrinted>
  <dcterms:created xsi:type="dcterms:W3CDTF">2016-04-11T06:26:00Z</dcterms:created>
  <dcterms:modified xsi:type="dcterms:W3CDTF">2016-04-11T06:26:00Z</dcterms:modified>
</cp:coreProperties>
</file>